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3722" w14:textId="77777777" w:rsidR="00FF78C8" w:rsidRPr="0078740C" w:rsidRDefault="00C420A6" w:rsidP="00452AB8">
      <w:pPr>
        <w:tabs>
          <w:tab w:val="left" w:pos="3261"/>
        </w:tabs>
        <w:spacing w:after="240"/>
        <w:rPr>
          <w:rFonts w:cs="Arial"/>
          <w:b/>
          <w:color w:val="FF0000"/>
          <w:szCs w:val="24"/>
        </w:rPr>
      </w:pPr>
      <w:r w:rsidRPr="0078740C">
        <w:rPr>
          <w:rFonts w:cs="Arial"/>
          <w:noProof/>
          <w:szCs w:val="24"/>
          <w:lang w:eastAsia="en-GB"/>
        </w:rPr>
        <w:drawing>
          <wp:inline distT="0" distB="0" distL="0" distR="0" wp14:anchorId="495A0B73" wp14:editId="1E7608A1">
            <wp:extent cx="2009775" cy="495300"/>
            <wp:effectExtent l="0" t="0" r="9525" b="0"/>
            <wp:docPr id="2" name="Picture 2"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300"/>
                    </a:xfrm>
                    <a:prstGeom prst="rect">
                      <a:avLst/>
                    </a:prstGeom>
                    <a:noFill/>
                    <a:ln>
                      <a:noFill/>
                    </a:ln>
                  </pic:spPr>
                </pic:pic>
              </a:graphicData>
            </a:graphic>
          </wp:inline>
        </w:drawing>
      </w:r>
    </w:p>
    <w:p w14:paraId="1CFF7FDC" w14:textId="77777777" w:rsidR="00FF78C8" w:rsidRPr="0078740C" w:rsidRDefault="00FF78C8" w:rsidP="00452AB8">
      <w:pPr>
        <w:tabs>
          <w:tab w:val="left" w:pos="3261"/>
        </w:tabs>
        <w:jc w:val="center"/>
        <w:rPr>
          <w:rFonts w:cs="Arial"/>
          <w:b/>
          <w:color w:val="FF0000"/>
          <w:szCs w:val="24"/>
        </w:rPr>
      </w:pPr>
    </w:p>
    <w:tbl>
      <w:tblPr>
        <w:tblW w:w="3130" w:type="dxa"/>
        <w:tblInd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0"/>
      </w:tblGrid>
      <w:tr w:rsidR="00FF7863" w:rsidRPr="0078740C" w14:paraId="3ED69812" w14:textId="77777777" w:rsidTr="00B806E2">
        <w:trPr>
          <w:trHeight w:val="777"/>
        </w:trPr>
        <w:tc>
          <w:tcPr>
            <w:tcW w:w="3130" w:type="dxa"/>
          </w:tcPr>
          <w:p w14:paraId="10D8D5F8" w14:textId="2E0B0101" w:rsidR="00803547" w:rsidRPr="0078740C" w:rsidRDefault="00FF7863" w:rsidP="00452AB8">
            <w:pPr>
              <w:pStyle w:val="Heading8"/>
              <w:tabs>
                <w:tab w:val="left" w:pos="3261"/>
              </w:tabs>
              <w:ind w:left="0" w:firstLine="0"/>
              <w:rPr>
                <w:i w:val="0"/>
                <w:iCs w:val="0"/>
                <w:szCs w:val="24"/>
              </w:rPr>
            </w:pPr>
            <w:r w:rsidRPr="0078740C">
              <w:rPr>
                <w:i w:val="0"/>
                <w:szCs w:val="24"/>
              </w:rPr>
              <w:t>Ref</w:t>
            </w:r>
            <w:r w:rsidRPr="0078740C">
              <w:rPr>
                <w:szCs w:val="24"/>
              </w:rPr>
              <w:t xml:space="preserve"> </w:t>
            </w:r>
            <w:r w:rsidRPr="0078740C">
              <w:rPr>
                <w:i w:val="0"/>
                <w:szCs w:val="24"/>
              </w:rPr>
              <w:t>PHD</w:t>
            </w:r>
            <w:r w:rsidRPr="0078740C">
              <w:rPr>
                <w:i w:val="0"/>
                <w:iCs w:val="0"/>
                <w:szCs w:val="24"/>
              </w:rPr>
              <w:t xml:space="preserve"> </w:t>
            </w:r>
            <w:r w:rsidR="00CD14DD">
              <w:rPr>
                <w:i w:val="0"/>
                <w:iCs w:val="0"/>
                <w:szCs w:val="24"/>
              </w:rPr>
              <w:t>02</w:t>
            </w:r>
          </w:p>
          <w:p w14:paraId="1E51AFEB" w14:textId="6187AD10" w:rsidR="00FF7863" w:rsidRPr="0078740C" w:rsidRDefault="00FF7863" w:rsidP="00452AB8">
            <w:pPr>
              <w:pStyle w:val="Heading8"/>
              <w:tabs>
                <w:tab w:val="left" w:pos="3261"/>
              </w:tabs>
              <w:ind w:left="0" w:firstLine="0"/>
              <w:rPr>
                <w:i w:val="0"/>
                <w:iCs w:val="0"/>
                <w:szCs w:val="24"/>
              </w:rPr>
            </w:pPr>
          </w:p>
        </w:tc>
      </w:tr>
    </w:tbl>
    <w:p w14:paraId="4994D23D" w14:textId="77777777" w:rsidR="00FF7863" w:rsidRPr="0078740C" w:rsidRDefault="00FF7863">
      <w:pPr>
        <w:rPr>
          <w:rFonts w:cs="Arial"/>
          <w:szCs w:val="24"/>
        </w:rPr>
      </w:pPr>
    </w:p>
    <w:p w14:paraId="6D5256FB" w14:textId="77777777" w:rsidR="00FF7863" w:rsidRPr="0078740C" w:rsidRDefault="00FF7863">
      <w:pPr>
        <w:rPr>
          <w:rFonts w:cs="Arial"/>
          <w:szCs w:val="24"/>
        </w:rPr>
      </w:pPr>
    </w:p>
    <w:tbl>
      <w:tblPr>
        <w:tblW w:w="9084" w:type="dxa"/>
        <w:tblLayout w:type="fixed"/>
        <w:tblCellMar>
          <w:left w:w="115" w:type="dxa"/>
          <w:right w:w="115" w:type="dxa"/>
        </w:tblCellMar>
        <w:tblLook w:val="0000" w:firstRow="0" w:lastRow="0" w:firstColumn="0" w:lastColumn="0" w:noHBand="0" w:noVBand="0"/>
      </w:tblPr>
      <w:tblGrid>
        <w:gridCol w:w="3362"/>
        <w:gridCol w:w="5722"/>
      </w:tblGrid>
      <w:tr w:rsidR="00125C41" w:rsidRPr="0078740C" w14:paraId="05AE2C48" w14:textId="77777777" w:rsidTr="00B806E2">
        <w:tc>
          <w:tcPr>
            <w:tcW w:w="3362" w:type="dxa"/>
            <w:tcBorders>
              <w:bottom w:val="single" w:sz="18" w:space="0" w:color="auto"/>
            </w:tcBorders>
          </w:tcPr>
          <w:p w14:paraId="0ADFDFCF" w14:textId="224BAE46" w:rsidR="00125C41" w:rsidRPr="0078740C" w:rsidRDefault="006F4014" w:rsidP="00B806E2">
            <w:pPr>
              <w:pStyle w:val="Heading1"/>
              <w:rPr>
                <w:rFonts w:ascii="Arial" w:hAnsi="Arial"/>
                <w:b/>
                <w:color w:val="999999"/>
                <w:sz w:val="24"/>
                <w:szCs w:val="24"/>
              </w:rPr>
            </w:pPr>
            <w:r w:rsidRPr="0078740C">
              <w:rPr>
                <w:rFonts w:ascii="Arial" w:hAnsi="Arial"/>
                <w:sz w:val="24"/>
                <w:szCs w:val="24"/>
              </w:rPr>
              <w:t>Report for</w:t>
            </w:r>
          </w:p>
          <w:p w14:paraId="4999CF28" w14:textId="77777777" w:rsidR="00125C41" w:rsidRPr="0078740C" w:rsidRDefault="00125C41" w:rsidP="00DB3B70">
            <w:pPr>
              <w:rPr>
                <w:rFonts w:cs="Arial"/>
                <w:b/>
                <w:szCs w:val="24"/>
              </w:rPr>
            </w:pPr>
          </w:p>
        </w:tc>
        <w:tc>
          <w:tcPr>
            <w:tcW w:w="5722" w:type="dxa"/>
            <w:tcBorders>
              <w:bottom w:val="single" w:sz="18" w:space="0" w:color="auto"/>
            </w:tcBorders>
          </w:tcPr>
          <w:p w14:paraId="2CAD0BE5" w14:textId="77777777" w:rsidR="00125C41" w:rsidRPr="0078740C" w:rsidRDefault="00125C41" w:rsidP="00B806E2">
            <w:pPr>
              <w:pStyle w:val="Heading1"/>
              <w:rPr>
                <w:rFonts w:ascii="Arial" w:hAnsi="Arial"/>
                <w:b/>
                <w:sz w:val="24"/>
                <w:szCs w:val="24"/>
              </w:rPr>
            </w:pPr>
            <w:r w:rsidRPr="0078740C">
              <w:rPr>
                <w:rFonts w:ascii="Arial" w:hAnsi="Arial"/>
                <w:b/>
                <w:sz w:val="24"/>
                <w:szCs w:val="24"/>
              </w:rPr>
              <w:t>Portfolio Holder Decision</w:t>
            </w:r>
          </w:p>
        </w:tc>
      </w:tr>
      <w:tr w:rsidR="00FF7863" w:rsidRPr="0078740C" w14:paraId="1BE295AE" w14:textId="77777777" w:rsidTr="00B806E2">
        <w:tc>
          <w:tcPr>
            <w:tcW w:w="3362" w:type="dxa"/>
            <w:tcBorders>
              <w:top w:val="single" w:sz="18" w:space="0" w:color="auto"/>
            </w:tcBorders>
          </w:tcPr>
          <w:p w14:paraId="05E582B4" w14:textId="77777777" w:rsidR="00FF7863" w:rsidRPr="0078740C" w:rsidRDefault="00FF7863">
            <w:pPr>
              <w:rPr>
                <w:rFonts w:cs="Arial"/>
                <w:b/>
                <w:szCs w:val="24"/>
              </w:rPr>
            </w:pPr>
            <w:r w:rsidRPr="0078740C">
              <w:rPr>
                <w:rFonts w:cs="Arial"/>
                <w:b/>
                <w:szCs w:val="24"/>
              </w:rPr>
              <w:t>Subject:</w:t>
            </w:r>
          </w:p>
          <w:p w14:paraId="50D3DDE0" w14:textId="77777777" w:rsidR="00FF7863" w:rsidRPr="0078740C" w:rsidRDefault="00FF7863">
            <w:pPr>
              <w:rPr>
                <w:rFonts w:cs="Arial"/>
                <w:b/>
                <w:szCs w:val="24"/>
              </w:rPr>
            </w:pPr>
          </w:p>
        </w:tc>
        <w:tc>
          <w:tcPr>
            <w:tcW w:w="5722" w:type="dxa"/>
            <w:tcBorders>
              <w:top w:val="single" w:sz="18" w:space="0" w:color="auto"/>
            </w:tcBorders>
          </w:tcPr>
          <w:p w14:paraId="6AF3B3D6" w14:textId="425092A2" w:rsidR="00CF184E" w:rsidRPr="0078740C" w:rsidRDefault="004914FA" w:rsidP="00D82C39">
            <w:pPr>
              <w:rPr>
                <w:rFonts w:cs="Arial"/>
                <w:b/>
                <w:szCs w:val="24"/>
              </w:rPr>
            </w:pPr>
            <w:r w:rsidRPr="0078740C">
              <w:rPr>
                <w:rFonts w:cs="Arial"/>
                <w:b/>
                <w:szCs w:val="24"/>
              </w:rPr>
              <w:t>SEPTEMBER WAY/THE RIDGEWAY</w:t>
            </w:r>
            <w:r w:rsidR="00D82C39" w:rsidRPr="0078740C">
              <w:rPr>
                <w:rFonts w:cs="Arial"/>
                <w:b/>
                <w:szCs w:val="24"/>
              </w:rPr>
              <w:t xml:space="preserve"> AREA PARKING REVIEW </w:t>
            </w:r>
          </w:p>
          <w:p w14:paraId="78ED0A50" w14:textId="77777777" w:rsidR="00D82C39" w:rsidRDefault="00D82C39" w:rsidP="00D82C39">
            <w:pPr>
              <w:rPr>
                <w:rFonts w:cs="Arial"/>
                <w:b/>
                <w:szCs w:val="24"/>
              </w:rPr>
            </w:pPr>
            <w:r w:rsidRPr="0078740C">
              <w:rPr>
                <w:rFonts w:cs="Arial"/>
                <w:b/>
                <w:szCs w:val="24"/>
              </w:rPr>
              <w:t xml:space="preserve">RESULTS OF </w:t>
            </w:r>
            <w:r w:rsidR="00464E53" w:rsidRPr="0078740C">
              <w:rPr>
                <w:rFonts w:cs="Arial"/>
                <w:b/>
                <w:szCs w:val="24"/>
              </w:rPr>
              <w:t>STATUTORY</w:t>
            </w:r>
            <w:r w:rsidRPr="0078740C">
              <w:rPr>
                <w:rFonts w:cs="Arial"/>
                <w:b/>
                <w:szCs w:val="24"/>
              </w:rPr>
              <w:t xml:space="preserve"> CONSULTATION</w:t>
            </w:r>
          </w:p>
          <w:p w14:paraId="2247144D" w14:textId="59464C61" w:rsidR="005215DB" w:rsidRPr="0078740C" w:rsidRDefault="005215DB" w:rsidP="00D82C39">
            <w:pPr>
              <w:rPr>
                <w:rFonts w:cs="Arial"/>
                <w:b/>
                <w:szCs w:val="24"/>
              </w:rPr>
            </w:pPr>
          </w:p>
        </w:tc>
      </w:tr>
      <w:tr w:rsidR="00FF7863" w:rsidRPr="0078740C" w14:paraId="1022D136" w14:textId="77777777" w:rsidTr="00B806E2">
        <w:tc>
          <w:tcPr>
            <w:tcW w:w="3362" w:type="dxa"/>
          </w:tcPr>
          <w:p w14:paraId="164EC5A6" w14:textId="3C85938A" w:rsidR="00FF7863" w:rsidRPr="0078740C" w:rsidRDefault="00FF7863" w:rsidP="00B806E2">
            <w:pPr>
              <w:spacing w:after="240"/>
              <w:rPr>
                <w:rFonts w:cs="Arial"/>
                <w:b/>
                <w:szCs w:val="24"/>
              </w:rPr>
            </w:pPr>
            <w:r w:rsidRPr="0078740C">
              <w:rPr>
                <w:rFonts w:cs="Arial"/>
                <w:szCs w:val="24"/>
              </w:rPr>
              <w:t>Portfolio Holder:</w:t>
            </w:r>
          </w:p>
        </w:tc>
        <w:tc>
          <w:tcPr>
            <w:tcW w:w="5722" w:type="dxa"/>
          </w:tcPr>
          <w:p w14:paraId="33D86837" w14:textId="6FA482FA" w:rsidR="00FF7863" w:rsidRPr="0078740C" w:rsidRDefault="00453443" w:rsidP="00E55435">
            <w:pPr>
              <w:rPr>
                <w:rFonts w:cs="Arial"/>
                <w:szCs w:val="24"/>
              </w:rPr>
            </w:pPr>
            <w:r>
              <w:rPr>
                <w:rFonts w:cs="Arial"/>
                <w:szCs w:val="24"/>
              </w:rPr>
              <w:t>Anjana Patel</w:t>
            </w:r>
          </w:p>
        </w:tc>
      </w:tr>
      <w:tr w:rsidR="00FF7863" w:rsidRPr="0078740C" w14:paraId="36DA6BAA" w14:textId="77777777" w:rsidTr="00B806E2">
        <w:tc>
          <w:tcPr>
            <w:tcW w:w="3362" w:type="dxa"/>
          </w:tcPr>
          <w:p w14:paraId="587FAA13" w14:textId="3F1C8047" w:rsidR="00FF7863" w:rsidRPr="0078740C" w:rsidRDefault="00FF7863" w:rsidP="00B806E2">
            <w:pPr>
              <w:spacing w:after="240"/>
              <w:rPr>
                <w:rFonts w:cs="Arial"/>
                <w:b/>
                <w:szCs w:val="24"/>
              </w:rPr>
            </w:pPr>
          </w:p>
        </w:tc>
        <w:tc>
          <w:tcPr>
            <w:tcW w:w="5722" w:type="dxa"/>
          </w:tcPr>
          <w:p w14:paraId="645D9ED4" w14:textId="77777777" w:rsidR="00AC4E41" w:rsidRDefault="00D15030" w:rsidP="00D15030">
            <w:pPr>
              <w:rPr>
                <w:rFonts w:cs="Arial"/>
                <w:szCs w:val="24"/>
              </w:rPr>
            </w:pPr>
            <w:r w:rsidRPr="0078740C">
              <w:rPr>
                <w:rFonts w:cs="Arial"/>
                <w:szCs w:val="24"/>
              </w:rPr>
              <w:t>Portfolio Holder for Environment</w:t>
            </w:r>
            <w:r w:rsidR="00453443">
              <w:rPr>
                <w:rFonts w:cs="Arial"/>
                <w:szCs w:val="24"/>
              </w:rPr>
              <w:t xml:space="preserve"> and C</w:t>
            </w:r>
            <w:r w:rsidR="00D45BF8">
              <w:rPr>
                <w:rFonts w:cs="Arial"/>
                <w:szCs w:val="24"/>
              </w:rPr>
              <w:t>ommunity Safety</w:t>
            </w:r>
          </w:p>
          <w:p w14:paraId="5B967A30" w14:textId="119A37DC" w:rsidR="003E5854" w:rsidRPr="0078740C" w:rsidRDefault="003E5854" w:rsidP="00D15030">
            <w:pPr>
              <w:rPr>
                <w:rFonts w:cs="Arial"/>
                <w:szCs w:val="24"/>
              </w:rPr>
            </w:pPr>
          </w:p>
        </w:tc>
      </w:tr>
      <w:tr w:rsidR="00FF7863" w:rsidRPr="0078740C" w14:paraId="4FAF4209" w14:textId="77777777" w:rsidTr="00B806E2">
        <w:tc>
          <w:tcPr>
            <w:tcW w:w="3362" w:type="dxa"/>
          </w:tcPr>
          <w:p w14:paraId="50D4628E" w14:textId="77777777" w:rsidR="00FF7863" w:rsidRDefault="00FF7863" w:rsidP="00B806E2">
            <w:pPr>
              <w:spacing w:after="240"/>
              <w:rPr>
                <w:rFonts w:cs="Arial"/>
                <w:b/>
                <w:szCs w:val="24"/>
              </w:rPr>
            </w:pPr>
            <w:r w:rsidRPr="0078740C">
              <w:rPr>
                <w:rFonts w:cs="Arial"/>
                <w:b/>
                <w:szCs w:val="24"/>
              </w:rPr>
              <w:t xml:space="preserve">Key Decision: </w:t>
            </w:r>
          </w:p>
          <w:p w14:paraId="4DED9FA0" w14:textId="574BDFDA" w:rsidR="00644DBF" w:rsidRPr="0078740C" w:rsidRDefault="00644DBF" w:rsidP="00B806E2">
            <w:pPr>
              <w:spacing w:after="240"/>
              <w:rPr>
                <w:rFonts w:cs="Arial"/>
                <w:b/>
                <w:szCs w:val="24"/>
              </w:rPr>
            </w:pPr>
            <w:r>
              <w:rPr>
                <w:rFonts w:cs="Arial"/>
                <w:b/>
                <w:szCs w:val="24"/>
              </w:rPr>
              <w:t>Urgent / Non</w:t>
            </w:r>
            <w:r w:rsidR="00D248BA">
              <w:rPr>
                <w:rFonts w:cs="Arial"/>
                <w:b/>
                <w:szCs w:val="24"/>
              </w:rPr>
              <w:t>-Urgent</w:t>
            </w:r>
          </w:p>
        </w:tc>
        <w:tc>
          <w:tcPr>
            <w:tcW w:w="5722" w:type="dxa"/>
          </w:tcPr>
          <w:p w14:paraId="3011ACFF" w14:textId="7E3A9655" w:rsidR="00FF7863" w:rsidRDefault="00FF7863">
            <w:pPr>
              <w:rPr>
                <w:rFonts w:cs="Arial"/>
                <w:szCs w:val="24"/>
              </w:rPr>
            </w:pPr>
            <w:r w:rsidRPr="0078740C">
              <w:rPr>
                <w:rFonts w:cs="Arial"/>
                <w:szCs w:val="24"/>
              </w:rPr>
              <w:t>No</w:t>
            </w:r>
          </w:p>
          <w:p w14:paraId="28A62A60" w14:textId="09B46325" w:rsidR="00644DBF" w:rsidRDefault="00644DBF">
            <w:pPr>
              <w:rPr>
                <w:rFonts w:cs="Arial"/>
                <w:szCs w:val="24"/>
              </w:rPr>
            </w:pPr>
          </w:p>
          <w:p w14:paraId="684C33BE" w14:textId="700E6D5E" w:rsidR="00644DBF" w:rsidRPr="0078740C" w:rsidRDefault="00D248BA">
            <w:pPr>
              <w:rPr>
                <w:rFonts w:cs="Arial"/>
                <w:szCs w:val="24"/>
              </w:rPr>
            </w:pPr>
            <w:r>
              <w:rPr>
                <w:rFonts w:cs="Arial"/>
                <w:szCs w:val="24"/>
              </w:rPr>
              <w:t>Non-urgent</w:t>
            </w:r>
          </w:p>
          <w:p w14:paraId="2A3F0BAA" w14:textId="75CF0223" w:rsidR="00A878DE" w:rsidRPr="0078740C" w:rsidRDefault="00BC44A7" w:rsidP="002A6BFE">
            <w:pPr>
              <w:rPr>
                <w:rFonts w:cs="Arial"/>
                <w:szCs w:val="24"/>
              </w:rPr>
            </w:pPr>
            <w:r w:rsidRPr="0078740C">
              <w:rPr>
                <w:rFonts w:cs="Arial"/>
                <w:szCs w:val="24"/>
              </w:rPr>
              <w:t xml:space="preserve"> </w:t>
            </w:r>
          </w:p>
        </w:tc>
      </w:tr>
      <w:tr w:rsidR="00FF7863" w:rsidRPr="0078740C" w14:paraId="600A0653" w14:textId="77777777" w:rsidTr="00B806E2">
        <w:tc>
          <w:tcPr>
            <w:tcW w:w="3362" w:type="dxa"/>
          </w:tcPr>
          <w:p w14:paraId="40D4F22B" w14:textId="411B656C" w:rsidR="00FF7863" w:rsidRPr="0078740C" w:rsidRDefault="00FF7863" w:rsidP="00B806E2">
            <w:pPr>
              <w:spacing w:after="240"/>
              <w:rPr>
                <w:rFonts w:cs="Arial"/>
                <w:b/>
                <w:szCs w:val="24"/>
              </w:rPr>
            </w:pPr>
            <w:r w:rsidRPr="0078740C">
              <w:rPr>
                <w:rFonts w:cs="Arial"/>
                <w:b/>
                <w:szCs w:val="24"/>
              </w:rPr>
              <w:t>Responsible Officer:</w:t>
            </w:r>
          </w:p>
        </w:tc>
        <w:tc>
          <w:tcPr>
            <w:tcW w:w="5722" w:type="dxa"/>
          </w:tcPr>
          <w:p w14:paraId="445B23C7" w14:textId="310739B4" w:rsidR="00BC44A7" w:rsidRPr="0078740C" w:rsidRDefault="00464E53" w:rsidP="001E4E1D">
            <w:pPr>
              <w:rPr>
                <w:rFonts w:cs="Arial"/>
                <w:szCs w:val="24"/>
              </w:rPr>
            </w:pPr>
            <w:r w:rsidRPr="0078740C">
              <w:rPr>
                <w:rFonts w:cs="Arial"/>
                <w:szCs w:val="24"/>
              </w:rPr>
              <w:t>Dipti Patel</w:t>
            </w:r>
            <w:r w:rsidR="001E4E1D" w:rsidRPr="0078740C">
              <w:rPr>
                <w:rFonts w:cs="Arial"/>
                <w:szCs w:val="24"/>
              </w:rPr>
              <w:t xml:space="preserve"> - Corporate Director,</w:t>
            </w:r>
            <w:r w:rsidR="003E5854">
              <w:rPr>
                <w:rFonts w:cs="Arial"/>
                <w:szCs w:val="24"/>
              </w:rPr>
              <w:t xml:space="preserve"> </w:t>
            </w:r>
            <w:r w:rsidR="00750829">
              <w:rPr>
                <w:rFonts w:cs="Arial"/>
                <w:szCs w:val="24"/>
              </w:rPr>
              <w:t>Place</w:t>
            </w:r>
            <w:r w:rsidR="00BC44A7" w:rsidRPr="0078740C">
              <w:rPr>
                <w:rFonts w:cs="Arial"/>
                <w:szCs w:val="24"/>
              </w:rPr>
              <w:t xml:space="preserve"> </w:t>
            </w:r>
          </w:p>
          <w:p w14:paraId="7778600F" w14:textId="77777777" w:rsidR="00A878DE" w:rsidRPr="0078740C" w:rsidRDefault="00A878DE" w:rsidP="00B806E2">
            <w:pPr>
              <w:pStyle w:val="Infotext"/>
              <w:rPr>
                <w:rFonts w:cs="Arial"/>
                <w:sz w:val="24"/>
                <w:szCs w:val="24"/>
              </w:rPr>
            </w:pPr>
          </w:p>
        </w:tc>
      </w:tr>
      <w:tr w:rsidR="009F7EF9" w:rsidRPr="0078740C" w14:paraId="4EA44C98" w14:textId="77777777" w:rsidTr="00B806E2">
        <w:tc>
          <w:tcPr>
            <w:tcW w:w="3362" w:type="dxa"/>
          </w:tcPr>
          <w:p w14:paraId="7EC9C2D1" w14:textId="78BA5394" w:rsidR="009F7EF9" w:rsidRPr="0078740C" w:rsidRDefault="009F7EF9" w:rsidP="00B806E2">
            <w:pPr>
              <w:spacing w:after="240"/>
              <w:rPr>
                <w:rFonts w:cs="Arial"/>
                <w:b/>
                <w:szCs w:val="24"/>
              </w:rPr>
            </w:pPr>
            <w:r w:rsidRPr="0078740C">
              <w:rPr>
                <w:rFonts w:cs="Arial"/>
                <w:b/>
                <w:szCs w:val="24"/>
              </w:rPr>
              <w:t>Decision subject to Call-in:</w:t>
            </w:r>
          </w:p>
        </w:tc>
        <w:tc>
          <w:tcPr>
            <w:tcW w:w="5722" w:type="dxa"/>
          </w:tcPr>
          <w:p w14:paraId="1D43D738" w14:textId="34642481" w:rsidR="009F7EF9" w:rsidRPr="0078740C" w:rsidRDefault="009F7EF9" w:rsidP="007E12D0">
            <w:pPr>
              <w:pStyle w:val="Infotext"/>
              <w:rPr>
                <w:rFonts w:cs="Arial"/>
                <w:sz w:val="24"/>
                <w:szCs w:val="24"/>
              </w:rPr>
            </w:pPr>
            <w:r w:rsidRPr="0078740C">
              <w:rPr>
                <w:rFonts w:cs="Arial"/>
                <w:sz w:val="24"/>
                <w:szCs w:val="24"/>
              </w:rPr>
              <w:t xml:space="preserve">Yes </w:t>
            </w:r>
          </w:p>
        </w:tc>
      </w:tr>
      <w:tr w:rsidR="00FF7863" w:rsidRPr="0078740C" w14:paraId="4035B114" w14:textId="77777777" w:rsidTr="00B806E2">
        <w:tc>
          <w:tcPr>
            <w:tcW w:w="3362" w:type="dxa"/>
          </w:tcPr>
          <w:p w14:paraId="0191C826" w14:textId="1F2559EA" w:rsidR="00FF7863" w:rsidRPr="0078740C" w:rsidRDefault="00FF7863" w:rsidP="00B806E2">
            <w:pPr>
              <w:spacing w:after="240"/>
              <w:rPr>
                <w:rFonts w:cs="Arial"/>
                <w:b/>
                <w:szCs w:val="24"/>
              </w:rPr>
            </w:pPr>
            <w:r w:rsidRPr="0078740C">
              <w:rPr>
                <w:rFonts w:cs="Arial"/>
                <w:b/>
                <w:szCs w:val="24"/>
              </w:rPr>
              <w:t>Power to be exercised:</w:t>
            </w:r>
          </w:p>
        </w:tc>
        <w:tc>
          <w:tcPr>
            <w:tcW w:w="5722" w:type="dxa"/>
          </w:tcPr>
          <w:p w14:paraId="4D78BD0C" w14:textId="1C4097E9" w:rsidR="00A878DE" w:rsidRDefault="00D15030" w:rsidP="00E55435">
            <w:pPr>
              <w:rPr>
                <w:rFonts w:cs="Arial"/>
                <w:szCs w:val="24"/>
              </w:rPr>
            </w:pPr>
            <w:r w:rsidRPr="0078740C">
              <w:rPr>
                <w:rFonts w:cs="Arial"/>
                <w:szCs w:val="24"/>
              </w:rPr>
              <w:t>Paragraph 2(ii) of the Delegated Powers of the Portfolio Holders, Appendix to the Executive Procedure Rules.</w:t>
            </w:r>
          </w:p>
          <w:p w14:paraId="50B80F74" w14:textId="2B4D3F0E" w:rsidR="003E5854" w:rsidRPr="0078740C" w:rsidRDefault="003E5854" w:rsidP="00E55435">
            <w:pPr>
              <w:rPr>
                <w:rFonts w:cs="Arial"/>
                <w:szCs w:val="24"/>
              </w:rPr>
            </w:pPr>
          </w:p>
        </w:tc>
      </w:tr>
      <w:tr w:rsidR="00FF7863" w:rsidRPr="0078740C" w14:paraId="37070FC5" w14:textId="77777777" w:rsidTr="00B806E2">
        <w:tc>
          <w:tcPr>
            <w:tcW w:w="3362" w:type="dxa"/>
          </w:tcPr>
          <w:p w14:paraId="67DAA019" w14:textId="76F7374D" w:rsidR="00FF7863" w:rsidRPr="0078740C" w:rsidRDefault="00FF7863" w:rsidP="00B806E2">
            <w:pPr>
              <w:spacing w:after="240"/>
              <w:rPr>
                <w:rFonts w:cs="Arial"/>
                <w:b/>
                <w:szCs w:val="24"/>
              </w:rPr>
            </w:pPr>
            <w:r w:rsidRPr="0078740C">
              <w:rPr>
                <w:rFonts w:cs="Arial"/>
                <w:b/>
                <w:szCs w:val="24"/>
              </w:rPr>
              <w:t>Exempt:</w:t>
            </w:r>
          </w:p>
        </w:tc>
        <w:tc>
          <w:tcPr>
            <w:tcW w:w="5722" w:type="dxa"/>
          </w:tcPr>
          <w:p w14:paraId="493CCD73" w14:textId="4001AB94" w:rsidR="00FF7863" w:rsidRPr="0078740C" w:rsidRDefault="00FF7863">
            <w:pPr>
              <w:pStyle w:val="Infotext"/>
              <w:rPr>
                <w:rFonts w:cs="Arial"/>
                <w:sz w:val="24"/>
                <w:szCs w:val="24"/>
              </w:rPr>
            </w:pPr>
            <w:r w:rsidRPr="0078740C">
              <w:rPr>
                <w:rFonts w:cs="Arial"/>
                <w:sz w:val="24"/>
                <w:szCs w:val="24"/>
              </w:rPr>
              <w:t>No</w:t>
            </w:r>
          </w:p>
          <w:p w14:paraId="46795036" w14:textId="77777777" w:rsidR="00A878DE" w:rsidRPr="0078740C" w:rsidRDefault="00A878DE">
            <w:pPr>
              <w:pStyle w:val="Infotext"/>
              <w:rPr>
                <w:rFonts w:cs="Arial"/>
                <w:sz w:val="24"/>
                <w:szCs w:val="24"/>
              </w:rPr>
            </w:pPr>
          </w:p>
        </w:tc>
      </w:tr>
      <w:tr w:rsidR="004E1526" w:rsidRPr="0078740C" w14:paraId="31C341B2" w14:textId="77777777" w:rsidTr="00B806E2">
        <w:tc>
          <w:tcPr>
            <w:tcW w:w="3362" w:type="dxa"/>
          </w:tcPr>
          <w:p w14:paraId="5C3C13DA" w14:textId="05118840" w:rsidR="004E1526" w:rsidRPr="0078740C" w:rsidRDefault="004E1526" w:rsidP="00B806E2">
            <w:pPr>
              <w:pStyle w:val="Infotext"/>
              <w:spacing w:after="240"/>
              <w:rPr>
                <w:rFonts w:cs="Arial"/>
                <w:b/>
                <w:sz w:val="24"/>
                <w:szCs w:val="24"/>
              </w:rPr>
            </w:pPr>
            <w:r w:rsidRPr="0078740C">
              <w:rPr>
                <w:rFonts w:cs="Arial"/>
                <w:b/>
                <w:sz w:val="24"/>
                <w:szCs w:val="24"/>
              </w:rPr>
              <w:t>Wards affected:</w:t>
            </w:r>
          </w:p>
        </w:tc>
        <w:tc>
          <w:tcPr>
            <w:tcW w:w="5722" w:type="dxa"/>
          </w:tcPr>
          <w:p w14:paraId="07D2819E" w14:textId="4C6A2803" w:rsidR="004E1526" w:rsidRPr="0078740C" w:rsidRDefault="00D15030" w:rsidP="00F64C64">
            <w:pPr>
              <w:rPr>
                <w:rFonts w:cs="Arial"/>
                <w:szCs w:val="24"/>
              </w:rPr>
            </w:pPr>
            <w:r w:rsidRPr="0078740C">
              <w:rPr>
                <w:rFonts w:cs="Arial"/>
                <w:szCs w:val="24"/>
              </w:rPr>
              <w:t>Hatch End</w:t>
            </w:r>
          </w:p>
        </w:tc>
      </w:tr>
      <w:tr w:rsidR="00FF7863" w:rsidRPr="0078740C" w14:paraId="2B2C11C2" w14:textId="77777777" w:rsidTr="00B806E2">
        <w:tc>
          <w:tcPr>
            <w:tcW w:w="3362" w:type="dxa"/>
          </w:tcPr>
          <w:p w14:paraId="0EF59A2D" w14:textId="0CA4BBB8" w:rsidR="00FF7863" w:rsidRPr="0078740C" w:rsidRDefault="00FF7863" w:rsidP="00B806E2">
            <w:pPr>
              <w:pStyle w:val="Infotext"/>
              <w:spacing w:after="240"/>
              <w:rPr>
                <w:rFonts w:cs="Arial"/>
                <w:b/>
                <w:sz w:val="24"/>
                <w:szCs w:val="24"/>
              </w:rPr>
            </w:pPr>
            <w:r w:rsidRPr="0078740C">
              <w:rPr>
                <w:rFonts w:cs="Arial"/>
                <w:b/>
                <w:sz w:val="24"/>
                <w:szCs w:val="24"/>
              </w:rPr>
              <w:t>Enclosures:</w:t>
            </w:r>
          </w:p>
        </w:tc>
        <w:tc>
          <w:tcPr>
            <w:tcW w:w="5722" w:type="dxa"/>
          </w:tcPr>
          <w:p w14:paraId="7F286B50" w14:textId="6226BB49" w:rsidR="00330ADF" w:rsidRPr="0078740C" w:rsidRDefault="00D15030" w:rsidP="00D15030">
            <w:pPr>
              <w:rPr>
                <w:rFonts w:cs="Arial"/>
                <w:color w:val="FF0000"/>
                <w:szCs w:val="24"/>
              </w:rPr>
            </w:pPr>
            <w:r w:rsidRPr="0078740C">
              <w:rPr>
                <w:rFonts w:cs="Arial"/>
                <w:b/>
                <w:bCs/>
                <w:szCs w:val="24"/>
              </w:rPr>
              <w:t>Appendix A</w:t>
            </w:r>
            <w:r w:rsidRPr="0078740C">
              <w:rPr>
                <w:rFonts w:cs="Arial"/>
                <w:szCs w:val="24"/>
              </w:rPr>
              <w:t xml:space="preserve"> – Consultation leaflet</w:t>
            </w:r>
            <w:r w:rsidR="00D75E31" w:rsidRPr="0078740C">
              <w:rPr>
                <w:rFonts w:cs="Arial"/>
                <w:color w:val="FF0000"/>
                <w:szCs w:val="24"/>
              </w:rPr>
              <w:t>.</w:t>
            </w:r>
          </w:p>
          <w:p w14:paraId="01770298" w14:textId="6F36971F" w:rsidR="00D75E31" w:rsidRPr="0078740C" w:rsidRDefault="00330ADF" w:rsidP="00330ADF">
            <w:pPr>
              <w:rPr>
                <w:rFonts w:cs="Arial"/>
                <w:szCs w:val="24"/>
              </w:rPr>
            </w:pPr>
            <w:r w:rsidRPr="0078740C">
              <w:rPr>
                <w:rFonts w:cs="Arial"/>
                <w:b/>
                <w:bCs/>
                <w:szCs w:val="24"/>
              </w:rPr>
              <w:t>Appendix B</w:t>
            </w:r>
            <w:r w:rsidRPr="0078740C">
              <w:rPr>
                <w:rFonts w:cs="Arial"/>
                <w:szCs w:val="24"/>
              </w:rPr>
              <w:t xml:space="preserve"> – </w:t>
            </w:r>
            <w:r w:rsidR="00B45C51">
              <w:rPr>
                <w:rFonts w:cs="Arial"/>
                <w:szCs w:val="24"/>
              </w:rPr>
              <w:t>Objections/</w:t>
            </w:r>
            <w:r w:rsidRPr="0078740C">
              <w:rPr>
                <w:rFonts w:cs="Arial"/>
                <w:szCs w:val="24"/>
              </w:rPr>
              <w:t>Comments and officer response</w:t>
            </w:r>
          </w:p>
          <w:p w14:paraId="4CA9DA64" w14:textId="41A78045" w:rsidR="00DC4E72" w:rsidRPr="0078740C" w:rsidRDefault="00DC4E72" w:rsidP="00330ADF">
            <w:pPr>
              <w:rPr>
                <w:rFonts w:cs="Arial"/>
                <w:szCs w:val="24"/>
              </w:rPr>
            </w:pPr>
            <w:r w:rsidRPr="0078740C">
              <w:rPr>
                <w:rFonts w:cs="Arial"/>
                <w:b/>
                <w:bCs/>
                <w:szCs w:val="24"/>
              </w:rPr>
              <w:t>Appendix C</w:t>
            </w:r>
            <w:r w:rsidRPr="0078740C">
              <w:rPr>
                <w:rFonts w:cs="Arial"/>
                <w:szCs w:val="24"/>
              </w:rPr>
              <w:t xml:space="preserve"> – </w:t>
            </w:r>
            <w:r w:rsidR="00464E53" w:rsidRPr="0078740C">
              <w:rPr>
                <w:rFonts w:cs="Arial"/>
                <w:szCs w:val="24"/>
              </w:rPr>
              <w:t>Notes of TEAMs meeting</w:t>
            </w:r>
          </w:p>
        </w:tc>
      </w:tr>
    </w:tbl>
    <w:p w14:paraId="54B21ABD" w14:textId="77777777" w:rsidR="00FF7863" w:rsidRPr="0078740C" w:rsidRDefault="00FF7863">
      <w:pPr>
        <w:rPr>
          <w:rFonts w:cs="Arial"/>
          <w:szCs w:val="24"/>
        </w:rPr>
      </w:pPr>
    </w:p>
    <w:p w14:paraId="4FB8A7A4" w14:textId="77777777" w:rsidR="000C1FAE" w:rsidRPr="0078740C" w:rsidRDefault="000C1FAE">
      <w:pPr>
        <w:rPr>
          <w:rFonts w:cs="Arial"/>
          <w:szCs w:val="24"/>
        </w:rPr>
      </w:pPr>
    </w:p>
    <w:p w14:paraId="7A041664" w14:textId="77777777" w:rsidR="00330ADF" w:rsidRPr="0078740C" w:rsidRDefault="00330ADF">
      <w:pPr>
        <w:rPr>
          <w:rFonts w:cs="Arial"/>
          <w:szCs w:val="24"/>
        </w:rPr>
      </w:pPr>
    </w:p>
    <w:p w14:paraId="09DBF60A" w14:textId="77777777" w:rsidR="00330ADF" w:rsidRPr="0078740C" w:rsidRDefault="00330ADF">
      <w:pPr>
        <w:rPr>
          <w:rFonts w:cs="Arial"/>
          <w:szCs w:val="24"/>
        </w:rPr>
      </w:pPr>
    </w:p>
    <w:p w14:paraId="567A8CE9" w14:textId="77777777" w:rsidR="00330ADF" w:rsidRPr="0078740C" w:rsidRDefault="00330ADF">
      <w:pPr>
        <w:rPr>
          <w:rFonts w:cs="Arial"/>
          <w:szCs w:val="24"/>
        </w:rPr>
      </w:pPr>
    </w:p>
    <w:p w14:paraId="367CB816" w14:textId="77777777" w:rsidR="00330ADF" w:rsidRPr="0078740C" w:rsidRDefault="00330ADF">
      <w:pPr>
        <w:rPr>
          <w:rFonts w:cs="Arial"/>
          <w:szCs w:val="24"/>
        </w:rPr>
      </w:pPr>
    </w:p>
    <w:p w14:paraId="77D4FAF3" w14:textId="77777777" w:rsidR="00330ADF" w:rsidRDefault="00330ADF">
      <w:pPr>
        <w:rPr>
          <w:rFonts w:cs="Arial"/>
          <w:szCs w:val="24"/>
        </w:rPr>
      </w:pPr>
    </w:p>
    <w:p w14:paraId="69AEFDFB" w14:textId="50B2D652" w:rsidR="00CD14DD" w:rsidRPr="0078740C" w:rsidRDefault="00CD14DD">
      <w:pPr>
        <w:rPr>
          <w:rFonts w:cs="Arial"/>
          <w:szCs w:val="24"/>
        </w:rPr>
        <w:sectPr w:rsidR="00CD14DD" w:rsidRPr="0078740C" w:rsidSect="00FF78C8">
          <w:headerReference w:type="default" r:id="rId9"/>
          <w:pgSz w:w="11909" w:h="16834" w:code="9"/>
          <w:pgMar w:top="864" w:right="1800" w:bottom="1440" w:left="1800" w:header="720" w:footer="432" w:gutter="0"/>
          <w:cols w:space="720"/>
          <w:titlePg/>
          <w:docGrid w:linePitch="360"/>
        </w:sectPr>
      </w:pPr>
    </w:p>
    <w:p w14:paraId="795265CA" w14:textId="79E6B3FC" w:rsidR="00FF7863" w:rsidRDefault="0040238A" w:rsidP="00B806E2">
      <w:pPr>
        <w:spacing w:after="240"/>
        <w:rPr>
          <w:rFonts w:cs="Arial"/>
          <w:szCs w:val="24"/>
        </w:rPr>
      </w:pPr>
      <w:r w:rsidRPr="0078740C">
        <w:rPr>
          <w:rFonts w:cs="Arial"/>
          <w:szCs w:val="24"/>
        </w:rPr>
        <w:t xml:space="preserve"> </w:t>
      </w:r>
    </w:p>
    <w:p w14:paraId="2293D2C5" w14:textId="77777777" w:rsidR="006922DF" w:rsidRPr="0078740C" w:rsidRDefault="006922DF" w:rsidP="00B806E2">
      <w:pPr>
        <w:spacing w:after="240"/>
        <w:rPr>
          <w:rFonts w:cs="Arial"/>
          <w:szCs w:val="24"/>
        </w:rPr>
      </w:pP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4"/>
      </w:tblGrid>
      <w:tr w:rsidR="0040238A" w:rsidRPr="0078740C" w14:paraId="7AB6CB33" w14:textId="77777777" w:rsidTr="00B806E2">
        <w:tc>
          <w:tcPr>
            <w:tcW w:w="9084" w:type="dxa"/>
            <w:tcBorders>
              <w:top w:val="nil"/>
              <w:left w:val="nil"/>
              <w:right w:val="nil"/>
            </w:tcBorders>
          </w:tcPr>
          <w:p w14:paraId="6917EDE4" w14:textId="77777777" w:rsidR="0040238A" w:rsidRPr="0078740C" w:rsidRDefault="0040238A" w:rsidP="00B806E2">
            <w:pPr>
              <w:pStyle w:val="Heading2"/>
              <w:rPr>
                <w:rFonts w:ascii="Arial" w:hAnsi="Arial"/>
                <w:sz w:val="24"/>
                <w:szCs w:val="24"/>
              </w:rPr>
            </w:pPr>
            <w:r w:rsidRPr="0078740C">
              <w:rPr>
                <w:rFonts w:ascii="Arial" w:hAnsi="Arial"/>
                <w:b/>
                <w:sz w:val="24"/>
                <w:szCs w:val="24"/>
              </w:rPr>
              <w:lastRenderedPageBreak/>
              <w:t>Section 1 – Summary and Recommendations</w:t>
            </w:r>
          </w:p>
          <w:p w14:paraId="560E393D" w14:textId="77777777" w:rsidR="0040238A" w:rsidRPr="0078740C" w:rsidRDefault="0040238A">
            <w:pPr>
              <w:rPr>
                <w:rFonts w:cs="Arial"/>
                <w:b/>
                <w:szCs w:val="24"/>
              </w:rPr>
            </w:pPr>
          </w:p>
        </w:tc>
      </w:tr>
      <w:tr w:rsidR="00FF7863" w:rsidRPr="0078740C" w14:paraId="6EE774AC" w14:textId="77777777" w:rsidTr="00B806E2">
        <w:tc>
          <w:tcPr>
            <w:tcW w:w="9084" w:type="dxa"/>
          </w:tcPr>
          <w:p w14:paraId="519E4EE6" w14:textId="77777777" w:rsidR="00FF7863" w:rsidRPr="0078740C" w:rsidRDefault="00FF7863">
            <w:pPr>
              <w:rPr>
                <w:rFonts w:cs="Arial"/>
                <w:szCs w:val="24"/>
              </w:rPr>
            </w:pPr>
          </w:p>
          <w:p w14:paraId="4145B2A2" w14:textId="5620C849" w:rsidR="00FF7863" w:rsidRPr="0078740C" w:rsidRDefault="00E31D05">
            <w:pPr>
              <w:rPr>
                <w:rFonts w:cs="Arial"/>
                <w:szCs w:val="24"/>
              </w:rPr>
            </w:pPr>
            <w:r w:rsidRPr="0078740C">
              <w:rPr>
                <w:rFonts w:cs="Arial"/>
                <w:szCs w:val="24"/>
              </w:rPr>
              <w:t xml:space="preserve">This report sets out the results of the </w:t>
            </w:r>
            <w:r w:rsidR="009374AE" w:rsidRPr="0078740C">
              <w:rPr>
                <w:rFonts w:cs="Arial"/>
                <w:szCs w:val="24"/>
              </w:rPr>
              <w:t xml:space="preserve">recent </w:t>
            </w:r>
            <w:r w:rsidR="00464E53" w:rsidRPr="0078740C">
              <w:rPr>
                <w:rFonts w:cs="Arial"/>
                <w:szCs w:val="24"/>
              </w:rPr>
              <w:t>statutory</w:t>
            </w:r>
            <w:r w:rsidRPr="0078740C">
              <w:rPr>
                <w:rFonts w:cs="Arial"/>
                <w:szCs w:val="24"/>
              </w:rPr>
              <w:t xml:space="preserve"> consultation </w:t>
            </w:r>
            <w:r w:rsidR="009374AE" w:rsidRPr="0078740C">
              <w:rPr>
                <w:rFonts w:cs="Arial"/>
                <w:szCs w:val="24"/>
              </w:rPr>
              <w:t xml:space="preserve">undertaken in </w:t>
            </w:r>
            <w:r w:rsidR="003D1500" w:rsidRPr="0078740C">
              <w:rPr>
                <w:rFonts w:cs="Arial"/>
                <w:szCs w:val="24"/>
              </w:rPr>
              <w:t>November 2021</w:t>
            </w:r>
            <w:r w:rsidR="009374AE" w:rsidRPr="0078740C">
              <w:rPr>
                <w:rFonts w:cs="Arial"/>
                <w:szCs w:val="24"/>
              </w:rPr>
              <w:t xml:space="preserve"> with residents and businesses in September Way/The Ridgeway area.</w:t>
            </w:r>
          </w:p>
          <w:p w14:paraId="7CB797C5" w14:textId="77777777" w:rsidR="00FF7863" w:rsidRPr="0078740C" w:rsidRDefault="00FF7863" w:rsidP="00B806E2">
            <w:pPr>
              <w:spacing w:before="240"/>
              <w:rPr>
                <w:rFonts w:cs="Arial"/>
                <w:szCs w:val="24"/>
              </w:rPr>
            </w:pPr>
            <w:r w:rsidRPr="0078740C">
              <w:rPr>
                <w:rFonts w:cs="Arial"/>
                <w:szCs w:val="24"/>
              </w:rPr>
              <w:t xml:space="preserve">Recommendations: </w:t>
            </w:r>
          </w:p>
          <w:p w14:paraId="69E9CCA7" w14:textId="77777777" w:rsidR="00D15030" w:rsidRPr="0078740C" w:rsidRDefault="00FF7863" w:rsidP="00B806E2">
            <w:pPr>
              <w:ind w:left="561"/>
              <w:rPr>
                <w:rFonts w:cs="Arial"/>
                <w:szCs w:val="24"/>
              </w:rPr>
            </w:pPr>
            <w:r w:rsidRPr="0078740C">
              <w:rPr>
                <w:rFonts w:cs="Arial"/>
                <w:szCs w:val="24"/>
              </w:rPr>
              <w:t xml:space="preserve">The Portfolio Holder </w:t>
            </w:r>
            <w:r w:rsidR="008C0D5E" w:rsidRPr="0078740C">
              <w:rPr>
                <w:rFonts w:cs="Arial"/>
                <w:szCs w:val="24"/>
              </w:rPr>
              <w:t xml:space="preserve">(PH) </w:t>
            </w:r>
            <w:r w:rsidR="00D15030" w:rsidRPr="0078740C">
              <w:rPr>
                <w:rFonts w:cs="Arial"/>
                <w:szCs w:val="24"/>
              </w:rPr>
              <w:t>for Environment is requested to:</w:t>
            </w:r>
          </w:p>
          <w:p w14:paraId="495D0D37" w14:textId="77777777" w:rsidR="0045493F" w:rsidRPr="0078740C" w:rsidRDefault="0045493F">
            <w:pPr>
              <w:ind w:left="561"/>
              <w:rPr>
                <w:rFonts w:cs="Arial"/>
                <w:szCs w:val="24"/>
              </w:rPr>
            </w:pPr>
          </w:p>
          <w:p w14:paraId="11D0DC10" w14:textId="57EDDBF8" w:rsidR="008C0D5E" w:rsidRPr="0078740C" w:rsidRDefault="00DC5785" w:rsidP="00DE1A6F">
            <w:pPr>
              <w:pStyle w:val="ListParagraph"/>
              <w:numPr>
                <w:ilvl w:val="0"/>
                <w:numId w:val="19"/>
              </w:numPr>
              <w:rPr>
                <w:rFonts w:cs="Arial"/>
                <w:szCs w:val="24"/>
              </w:rPr>
            </w:pPr>
            <w:r>
              <w:rPr>
                <w:rFonts w:cs="Arial"/>
                <w:szCs w:val="24"/>
              </w:rPr>
              <w:t>Consider</w:t>
            </w:r>
            <w:r w:rsidR="00D15030" w:rsidRPr="0078740C">
              <w:rPr>
                <w:rFonts w:cs="Arial"/>
                <w:szCs w:val="24"/>
              </w:rPr>
              <w:t xml:space="preserve"> the </w:t>
            </w:r>
            <w:r w:rsidR="008C0D5E" w:rsidRPr="0078740C">
              <w:rPr>
                <w:rFonts w:cs="Arial"/>
                <w:szCs w:val="24"/>
              </w:rPr>
              <w:t xml:space="preserve">results of the </w:t>
            </w:r>
            <w:r w:rsidR="00EE50EC">
              <w:rPr>
                <w:rFonts w:cs="Arial"/>
                <w:szCs w:val="24"/>
              </w:rPr>
              <w:t xml:space="preserve">statutory </w:t>
            </w:r>
            <w:r w:rsidR="008C0D5E" w:rsidRPr="0078740C">
              <w:rPr>
                <w:rFonts w:cs="Arial"/>
                <w:szCs w:val="24"/>
              </w:rPr>
              <w:t>consultation</w:t>
            </w:r>
            <w:r w:rsidR="00930E27" w:rsidRPr="0078740C">
              <w:rPr>
                <w:rFonts w:cs="Arial"/>
                <w:szCs w:val="24"/>
              </w:rPr>
              <w:t xml:space="preserve"> and</w:t>
            </w:r>
            <w:r w:rsidR="00E8024C" w:rsidRPr="0078740C">
              <w:rPr>
                <w:rFonts w:cs="Arial"/>
                <w:szCs w:val="24"/>
              </w:rPr>
              <w:t xml:space="preserve"> approve the introduction of:</w:t>
            </w:r>
          </w:p>
          <w:p w14:paraId="14970691" w14:textId="77777777" w:rsidR="0045493F" w:rsidRPr="0078740C" w:rsidRDefault="0045493F" w:rsidP="00A009C5">
            <w:pPr>
              <w:pStyle w:val="ListParagraph"/>
              <w:ind w:left="1281"/>
              <w:rPr>
                <w:rFonts w:cs="Arial"/>
                <w:szCs w:val="24"/>
              </w:rPr>
            </w:pPr>
          </w:p>
          <w:p w14:paraId="06689897" w14:textId="77777777" w:rsidR="00075E26" w:rsidRPr="0078740C" w:rsidRDefault="00075E26" w:rsidP="00075E26">
            <w:pPr>
              <w:pStyle w:val="ListParagraph"/>
              <w:numPr>
                <w:ilvl w:val="0"/>
                <w:numId w:val="20"/>
              </w:numPr>
              <w:rPr>
                <w:rFonts w:cs="Arial"/>
                <w:szCs w:val="24"/>
              </w:rPr>
            </w:pPr>
            <w:bookmarkStart w:id="0" w:name="_Hlk96590232"/>
            <w:r w:rsidRPr="0078740C">
              <w:rPr>
                <w:rFonts w:cs="Arial"/>
                <w:szCs w:val="24"/>
              </w:rPr>
              <w:t xml:space="preserve">A new CPZ, with extended hours of control operational Monday to Friday 10am to 2pm to include those roads currently within CPZ (B), </w:t>
            </w:r>
            <w:bookmarkEnd w:id="0"/>
            <w:r w:rsidRPr="0078740C">
              <w:rPr>
                <w:rFonts w:cs="Arial"/>
                <w:szCs w:val="24"/>
              </w:rPr>
              <w:t>namely:</w:t>
            </w:r>
          </w:p>
          <w:p w14:paraId="75B27E04" w14:textId="77777777" w:rsidR="00075E26" w:rsidRPr="0078740C" w:rsidRDefault="00075E26" w:rsidP="00E8024C">
            <w:pPr>
              <w:ind w:left="1730"/>
              <w:rPr>
                <w:rFonts w:cs="Arial"/>
                <w:szCs w:val="24"/>
              </w:rPr>
            </w:pPr>
            <w:r w:rsidRPr="0078740C">
              <w:rPr>
                <w:rFonts w:cs="Arial"/>
                <w:szCs w:val="24"/>
              </w:rPr>
              <w:t>o</w:t>
            </w:r>
            <w:r w:rsidRPr="0078740C">
              <w:rPr>
                <w:rFonts w:cs="Arial"/>
                <w:szCs w:val="24"/>
              </w:rPr>
              <w:tab/>
              <w:t>The Ridgeway from junction with Old Church Lane to the boundary between numbers 9/11 The Ridgeway (i.e. excluding the section not currently within existing CPZ (B))</w:t>
            </w:r>
          </w:p>
          <w:p w14:paraId="5B996340" w14:textId="77777777" w:rsidR="00075E26" w:rsidRPr="0078740C" w:rsidRDefault="00075E26" w:rsidP="00E8024C">
            <w:pPr>
              <w:ind w:left="1730"/>
              <w:rPr>
                <w:rFonts w:cs="Arial"/>
                <w:szCs w:val="24"/>
              </w:rPr>
            </w:pPr>
            <w:r w:rsidRPr="0078740C">
              <w:rPr>
                <w:rFonts w:cs="Arial"/>
                <w:szCs w:val="24"/>
              </w:rPr>
              <w:t>o</w:t>
            </w:r>
            <w:r w:rsidRPr="0078740C">
              <w:rPr>
                <w:rFonts w:cs="Arial"/>
                <w:szCs w:val="24"/>
              </w:rPr>
              <w:tab/>
              <w:t>September Way (excluding Laurimel Close)</w:t>
            </w:r>
          </w:p>
          <w:p w14:paraId="26817B92" w14:textId="48F2B1C6" w:rsidR="00075E26" w:rsidRPr="0078740C" w:rsidRDefault="00075E26" w:rsidP="00E8024C">
            <w:pPr>
              <w:ind w:left="1730"/>
              <w:rPr>
                <w:rFonts w:cs="Arial"/>
                <w:szCs w:val="24"/>
              </w:rPr>
            </w:pPr>
            <w:r w:rsidRPr="0078740C">
              <w:rPr>
                <w:rFonts w:cs="Arial"/>
                <w:szCs w:val="24"/>
              </w:rPr>
              <w:t>o</w:t>
            </w:r>
            <w:r w:rsidRPr="0078740C">
              <w:rPr>
                <w:rFonts w:cs="Arial"/>
                <w:szCs w:val="24"/>
              </w:rPr>
              <w:tab/>
              <w:t>Old Church Lane (between Gordon Avenue and property Nos. 59/69 and 1/44)</w:t>
            </w:r>
          </w:p>
          <w:p w14:paraId="506E6A67" w14:textId="77777777" w:rsidR="00075E26" w:rsidRPr="0078740C" w:rsidRDefault="00075E26" w:rsidP="00E8024C">
            <w:pPr>
              <w:ind w:left="1730"/>
              <w:rPr>
                <w:rFonts w:cs="Arial"/>
                <w:szCs w:val="24"/>
              </w:rPr>
            </w:pPr>
            <w:r w:rsidRPr="0078740C">
              <w:rPr>
                <w:rFonts w:cs="Arial"/>
                <w:szCs w:val="24"/>
              </w:rPr>
              <w:t>o</w:t>
            </w:r>
            <w:r w:rsidRPr="0078740C">
              <w:rPr>
                <w:rFonts w:cs="Arial"/>
                <w:szCs w:val="24"/>
              </w:rPr>
              <w:tab/>
              <w:t>Elm Park - (between The Ridgeway and property Nos 41/43 and 46/48)</w:t>
            </w:r>
          </w:p>
          <w:p w14:paraId="36F4CD81" w14:textId="77777777" w:rsidR="00075E26" w:rsidRPr="0078740C" w:rsidRDefault="00075E26" w:rsidP="00E8024C">
            <w:pPr>
              <w:ind w:left="1730"/>
              <w:rPr>
                <w:rFonts w:cs="Arial"/>
                <w:szCs w:val="24"/>
              </w:rPr>
            </w:pPr>
            <w:r w:rsidRPr="0078740C">
              <w:rPr>
                <w:rFonts w:cs="Arial"/>
                <w:szCs w:val="24"/>
              </w:rPr>
              <w:t>o</w:t>
            </w:r>
            <w:r w:rsidRPr="0078740C">
              <w:rPr>
                <w:rFonts w:cs="Arial"/>
                <w:szCs w:val="24"/>
              </w:rPr>
              <w:tab/>
              <w:t>Nelson Road - (between Elm Park and property Nos. 27/29 and 28/30</w:t>
            </w:r>
          </w:p>
          <w:p w14:paraId="687CB0C4" w14:textId="77777777" w:rsidR="00075E26" w:rsidRPr="0078740C" w:rsidRDefault="00075E26" w:rsidP="00E8024C">
            <w:pPr>
              <w:ind w:left="1730"/>
              <w:rPr>
                <w:rFonts w:cs="Arial"/>
                <w:szCs w:val="24"/>
              </w:rPr>
            </w:pPr>
            <w:r w:rsidRPr="0078740C">
              <w:rPr>
                <w:rFonts w:cs="Arial"/>
                <w:szCs w:val="24"/>
              </w:rPr>
              <w:t>o</w:t>
            </w:r>
            <w:r w:rsidRPr="0078740C">
              <w:rPr>
                <w:rFonts w:cs="Arial"/>
                <w:szCs w:val="24"/>
              </w:rPr>
              <w:tab/>
              <w:t>Bernays Close including Naresby Fold</w:t>
            </w:r>
          </w:p>
          <w:p w14:paraId="50677EBA" w14:textId="126E24E4" w:rsidR="007704F0" w:rsidRDefault="007704F0" w:rsidP="00075E26">
            <w:pPr>
              <w:pStyle w:val="ListParagraph"/>
              <w:numPr>
                <w:ilvl w:val="0"/>
                <w:numId w:val="20"/>
              </w:numPr>
              <w:rPr>
                <w:rFonts w:cs="Arial"/>
                <w:szCs w:val="24"/>
              </w:rPr>
            </w:pPr>
            <w:r w:rsidRPr="0078740C">
              <w:rPr>
                <w:rFonts w:cs="Arial"/>
                <w:szCs w:val="24"/>
              </w:rPr>
              <w:t xml:space="preserve">The Ridgeway – the section not currently within CPZ(B) to remain </w:t>
            </w:r>
            <w:r w:rsidR="009421E3" w:rsidRPr="0078740C">
              <w:rPr>
                <w:rFonts w:cs="Arial"/>
                <w:szCs w:val="24"/>
              </w:rPr>
              <w:t>outside of any CPZ.</w:t>
            </w:r>
          </w:p>
          <w:p w14:paraId="2689EE69" w14:textId="1D945FE4" w:rsidR="003E2E88" w:rsidRPr="0078740C" w:rsidRDefault="003E2E88" w:rsidP="00075E26">
            <w:pPr>
              <w:pStyle w:val="ListParagraph"/>
              <w:numPr>
                <w:ilvl w:val="0"/>
                <w:numId w:val="20"/>
              </w:numPr>
              <w:rPr>
                <w:rFonts w:cs="Arial"/>
                <w:szCs w:val="24"/>
              </w:rPr>
            </w:pPr>
            <w:r>
              <w:rPr>
                <w:rFonts w:cs="Arial"/>
                <w:szCs w:val="24"/>
              </w:rPr>
              <w:t xml:space="preserve">The Ridgeway – proposals to introduce “At any time “ waiting restrictions (double yellow lines) </w:t>
            </w:r>
            <w:r w:rsidR="00BA6B82">
              <w:rPr>
                <w:rFonts w:cs="Arial"/>
                <w:szCs w:val="24"/>
              </w:rPr>
              <w:t>to</w:t>
            </w:r>
            <w:r>
              <w:rPr>
                <w:rFonts w:cs="Arial"/>
                <w:szCs w:val="24"/>
              </w:rPr>
              <w:t xml:space="preserve"> be withdrawn.</w:t>
            </w:r>
          </w:p>
          <w:p w14:paraId="1296466B" w14:textId="263B6A3D" w:rsidR="00075E26" w:rsidRPr="0078740C" w:rsidRDefault="00075E26" w:rsidP="00075E26">
            <w:pPr>
              <w:pStyle w:val="ListParagraph"/>
              <w:numPr>
                <w:ilvl w:val="0"/>
                <w:numId w:val="20"/>
              </w:numPr>
              <w:rPr>
                <w:rFonts w:cs="Arial"/>
                <w:szCs w:val="24"/>
              </w:rPr>
            </w:pPr>
            <w:r w:rsidRPr="0078740C">
              <w:rPr>
                <w:rFonts w:cs="Arial"/>
                <w:szCs w:val="24"/>
              </w:rPr>
              <w:t>Cherry Tree Way – To remain as zone (CTW) but with new extended hours of control operational Monday to Friday 10am – 2pm.</w:t>
            </w:r>
          </w:p>
          <w:p w14:paraId="2A1829F9" w14:textId="77777777" w:rsidR="00075E26" w:rsidRPr="0078740C" w:rsidRDefault="00075E26" w:rsidP="00075E26">
            <w:pPr>
              <w:pStyle w:val="ListParagraph"/>
              <w:numPr>
                <w:ilvl w:val="0"/>
                <w:numId w:val="20"/>
              </w:numPr>
              <w:rPr>
                <w:rFonts w:cs="Arial"/>
                <w:szCs w:val="24"/>
              </w:rPr>
            </w:pPr>
            <w:r w:rsidRPr="0078740C">
              <w:rPr>
                <w:rFonts w:cs="Arial"/>
                <w:szCs w:val="24"/>
              </w:rPr>
              <w:t>Cherry Tree Way – proposals to introduce “At any time” waiting restrictions (double yellow lines) should be withdrawn.</w:t>
            </w:r>
          </w:p>
          <w:p w14:paraId="7C0F0AA6" w14:textId="04C0996C" w:rsidR="00075E26" w:rsidRPr="0078740C" w:rsidRDefault="00075E26" w:rsidP="00075E26">
            <w:pPr>
              <w:pStyle w:val="ListParagraph"/>
              <w:numPr>
                <w:ilvl w:val="0"/>
                <w:numId w:val="20"/>
              </w:numPr>
              <w:rPr>
                <w:rFonts w:cs="Arial"/>
                <w:szCs w:val="24"/>
              </w:rPr>
            </w:pPr>
            <w:r w:rsidRPr="0078740C">
              <w:rPr>
                <w:rFonts w:cs="Arial"/>
                <w:szCs w:val="24"/>
              </w:rPr>
              <w:t xml:space="preserve">Introduction of “At any time” (double yellow lines) at key locations throughout the consultation area (except in Cherry Tree </w:t>
            </w:r>
            <w:r w:rsidR="00421A49" w:rsidRPr="0078740C">
              <w:rPr>
                <w:rFonts w:cs="Arial"/>
                <w:szCs w:val="24"/>
              </w:rPr>
              <w:t>W</w:t>
            </w:r>
            <w:r w:rsidRPr="0078740C">
              <w:rPr>
                <w:rFonts w:cs="Arial"/>
                <w:szCs w:val="24"/>
              </w:rPr>
              <w:t>ay</w:t>
            </w:r>
            <w:r w:rsidR="00421A49" w:rsidRPr="0078740C">
              <w:rPr>
                <w:rFonts w:cs="Arial"/>
                <w:szCs w:val="24"/>
              </w:rPr>
              <w:t xml:space="preserve"> and The Ridgeway</w:t>
            </w:r>
            <w:r w:rsidRPr="0078740C">
              <w:rPr>
                <w:rFonts w:cs="Arial"/>
                <w:szCs w:val="24"/>
              </w:rPr>
              <w:t>) at junctions, bends, turning heads and narrow sections of road to help remove obstructive and dangerous parking, improve access and sightlines and to help re-enforce the rules of the Highway Code.</w:t>
            </w:r>
          </w:p>
          <w:p w14:paraId="61AEBED9" w14:textId="77777777" w:rsidR="0045493F" w:rsidRPr="0078740C" w:rsidRDefault="0045493F" w:rsidP="00A009C5">
            <w:pPr>
              <w:pStyle w:val="ListParagraph"/>
              <w:ind w:left="1281"/>
              <w:rPr>
                <w:rFonts w:cs="Arial"/>
                <w:szCs w:val="24"/>
              </w:rPr>
            </w:pPr>
          </w:p>
          <w:p w14:paraId="2EC6B85F" w14:textId="4D431A7F" w:rsidR="00DF0360" w:rsidRPr="0078740C" w:rsidRDefault="00930E27" w:rsidP="00DE1A6F">
            <w:pPr>
              <w:pStyle w:val="ListParagraph"/>
              <w:numPr>
                <w:ilvl w:val="0"/>
                <w:numId w:val="19"/>
              </w:numPr>
              <w:rPr>
                <w:rFonts w:cs="Arial"/>
                <w:szCs w:val="24"/>
              </w:rPr>
            </w:pPr>
            <w:r w:rsidRPr="0078740C">
              <w:rPr>
                <w:rFonts w:cs="Arial"/>
                <w:szCs w:val="24"/>
              </w:rPr>
              <w:t>Agree to residents and businesses within the agreed consultation area being advised of the PH’s decision.</w:t>
            </w:r>
          </w:p>
          <w:p w14:paraId="189BDD32" w14:textId="3BD4949C" w:rsidR="00D15030" w:rsidRPr="0078740C" w:rsidRDefault="00FF7863" w:rsidP="00DF0360">
            <w:pPr>
              <w:pStyle w:val="Heading2"/>
              <w:rPr>
                <w:rFonts w:ascii="Arial" w:hAnsi="Arial"/>
                <w:sz w:val="24"/>
                <w:szCs w:val="24"/>
              </w:rPr>
            </w:pPr>
            <w:r w:rsidRPr="0078740C">
              <w:rPr>
                <w:rFonts w:ascii="Arial" w:hAnsi="Arial"/>
                <w:sz w:val="24"/>
                <w:szCs w:val="24"/>
              </w:rPr>
              <w:t>Reason: (For recommendation)</w:t>
            </w:r>
            <w:r w:rsidR="00D75E31" w:rsidRPr="0078740C">
              <w:rPr>
                <w:rFonts w:ascii="Arial" w:hAnsi="Arial"/>
                <w:sz w:val="24"/>
                <w:szCs w:val="24"/>
              </w:rPr>
              <w:t xml:space="preserve"> </w:t>
            </w:r>
          </w:p>
          <w:p w14:paraId="5C5974EC" w14:textId="170793C3" w:rsidR="00130186" w:rsidRPr="0078740C" w:rsidRDefault="00D15030" w:rsidP="00910234">
            <w:pPr>
              <w:pStyle w:val="Heading2"/>
              <w:rPr>
                <w:rFonts w:ascii="Arial" w:hAnsi="Arial"/>
                <w:sz w:val="24"/>
                <w:szCs w:val="24"/>
              </w:rPr>
            </w:pPr>
            <w:r w:rsidRPr="0078740C">
              <w:rPr>
                <w:rFonts w:ascii="Arial" w:hAnsi="Arial"/>
                <w:sz w:val="24"/>
                <w:szCs w:val="24"/>
              </w:rPr>
              <w:t xml:space="preserve">To act in accordance with the results of the </w:t>
            </w:r>
            <w:r w:rsidR="00464E53" w:rsidRPr="0078740C">
              <w:rPr>
                <w:rFonts w:ascii="Arial" w:hAnsi="Arial"/>
                <w:sz w:val="24"/>
                <w:szCs w:val="24"/>
              </w:rPr>
              <w:t>statutory</w:t>
            </w:r>
            <w:r w:rsidRPr="0078740C">
              <w:rPr>
                <w:rFonts w:ascii="Arial" w:hAnsi="Arial"/>
                <w:sz w:val="24"/>
                <w:szCs w:val="24"/>
              </w:rPr>
              <w:t xml:space="preserve"> consultation that was undertaken in direct response to residents and businesses requests for changes to the existing parking arrangements in their area.</w:t>
            </w:r>
          </w:p>
        </w:tc>
      </w:tr>
    </w:tbl>
    <w:p w14:paraId="4157D63D" w14:textId="77777777" w:rsidR="006922DF" w:rsidRDefault="006922DF" w:rsidP="00B806E2">
      <w:pPr>
        <w:pStyle w:val="Heading2"/>
        <w:rPr>
          <w:rFonts w:ascii="Arial" w:hAnsi="Arial"/>
          <w:b/>
          <w:sz w:val="24"/>
          <w:szCs w:val="24"/>
        </w:rPr>
      </w:pPr>
    </w:p>
    <w:p w14:paraId="6F45B144" w14:textId="7936AB55" w:rsidR="00FF7863" w:rsidRPr="0078740C" w:rsidRDefault="00FF7863" w:rsidP="00B806E2">
      <w:pPr>
        <w:pStyle w:val="Heading2"/>
        <w:rPr>
          <w:rFonts w:ascii="Arial" w:hAnsi="Arial"/>
          <w:sz w:val="24"/>
          <w:szCs w:val="24"/>
        </w:rPr>
      </w:pPr>
      <w:r w:rsidRPr="0078740C">
        <w:rPr>
          <w:rFonts w:ascii="Arial" w:hAnsi="Arial"/>
          <w:b/>
          <w:sz w:val="24"/>
          <w:szCs w:val="24"/>
        </w:rPr>
        <w:lastRenderedPageBreak/>
        <w:t>Section 2 – Report</w:t>
      </w:r>
    </w:p>
    <w:p w14:paraId="5FAE7536" w14:textId="77777777" w:rsidR="00FF7863" w:rsidRPr="0078740C" w:rsidRDefault="00FF7863">
      <w:pPr>
        <w:rPr>
          <w:rFonts w:cs="Arial"/>
          <w:b/>
          <w:bCs/>
          <w:color w:val="0000FF"/>
          <w:szCs w:val="24"/>
        </w:rPr>
      </w:pPr>
    </w:p>
    <w:p w14:paraId="42D38E08" w14:textId="2C2D5879" w:rsidR="00FF7863" w:rsidRPr="0078740C" w:rsidRDefault="00FF7863" w:rsidP="00B806E2">
      <w:pPr>
        <w:pStyle w:val="Heading3"/>
        <w:rPr>
          <w:sz w:val="24"/>
          <w:szCs w:val="24"/>
        </w:rPr>
      </w:pPr>
      <w:r w:rsidRPr="0078740C">
        <w:rPr>
          <w:sz w:val="24"/>
          <w:szCs w:val="24"/>
        </w:rPr>
        <w:t>Introduct</w:t>
      </w:r>
      <w:r w:rsidR="007E01B7">
        <w:rPr>
          <w:sz w:val="24"/>
          <w:szCs w:val="24"/>
        </w:rPr>
        <w:t>ion</w:t>
      </w:r>
    </w:p>
    <w:p w14:paraId="48FC9495" w14:textId="77777777" w:rsidR="001F40D9" w:rsidRPr="0078740C" w:rsidRDefault="001F40D9" w:rsidP="001F40D9">
      <w:pPr>
        <w:rPr>
          <w:rFonts w:cs="Arial"/>
          <w:szCs w:val="24"/>
        </w:rPr>
      </w:pPr>
    </w:p>
    <w:p w14:paraId="65DC2A80" w14:textId="78A28401" w:rsidR="001F40D9" w:rsidRPr="0078740C" w:rsidRDefault="001F40D9">
      <w:pPr>
        <w:rPr>
          <w:rFonts w:cs="Arial"/>
          <w:szCs w:val="24"/>
        </w:rPr>
      </w:pPr>
      <w:r w:rsidRPr="0078740C">
        <w:rPr>
          <w:rFonts w:cs="Arial"/>
          <w:szCs w:val="24"/>
        </w:rPr>
        <w:t xml:space="preserve">This report provides details </w:t>
      </w:r>
      <w:r w:rsidR="00B748EA" w:rsidRPr="0078740C">
        <w:rPr>
          <w:rFonts w:cs="Arial"/>
          <w:szCs w:val="24"/>
        </w:rPr>
        <w:t xml:space="preserve">of the responses received to the recent </w:t>
      </w:r>
      <w:r w:rsidR="00464E53" w:rsidRPr="0078740C">
        <w:rPr>
          <w:rFonts w:cs="Arial"/>
          <w:szCs w:val="24"/>
        </w:rPr>
        <w:t>statutory</w:t>
      </w:r>
      <w:r w:rsidR="00B748EA" w:rsidRPr="0078740C">
        <w:rPr>
          <w:rFonts w:cs="Arial"/>
          <w:szCs w:val="24"/>
        </w:rPr>
        <w:t xml:space="preserve"> consultation undertaken in </w:t>
      </w:r>
      <w:r w:rsidR="00910234" w:rsidRPr="0078740C">
        <w:rPr>
          <w:rFonts w:cs="Arial"/>
          <w:szCs w:val="24"/>
        </w:rPr>
        <w:t>November 2021</w:t>
      </w:r>
      <w:r w:rsidR="00B748EA" w:rsidRPr="0078740C">
        <w:rPr>
          <w:rFonts w:cs="Arial"/>
          <w:szCs w:val="24"/>
        </w:rPr>
        <w:t xml:space="preserve"> with residents and businesses in September Way/The Ridgeway area.</w:t>
      </w:r>
    </w:p>
    <w:p w14:paraId="4A576B02" w14:textId="3D520792" w:rsidR="00FF7863" w:rsidRPr="0078740C" w:rsidRDefault="00FF7863" w:rsidP="00B806E2">
      <w:pPr>
        <w:pStyle w:val="Heading3"/>
        <w:spacing w:after="240"/>
        <w:rPr>
          <w:sz w:val="24"/>
          <w:szCs w:val="24"/>
        </w:rPr>
      </w:pPr>
      <w:r w:rsidRPr="0078740C">
        <w:rPr>
          <w:sz w:val="24"/>
          <w:szCs w:val="24"/>
        </w:rPr>
        <w:t>Options considered</w:t>
      </w:r>
    </w:p>
    <w:p w14:paraId="0CD9BCBF" w14:textId="73B3A915" w:rsidR="00FF7863" w:rsidRPr="0078740C" w:rsidRDefault="007C1F95" w:rsidP="00821E18">
      <w:pPr>
        <w:rPr>
          <w:szCs w:val="24"/>
        </w:rPr>
      </w:pPr>
      <w:r w:rsidRPr="0078740C">
        <w:rPr>
          <w:szCs w:val="24"/>
        </w:rPr>
        <w:t xml:space="preserve">Following on from the </w:t>
      </w:r>
      <w:r w:rsidR="0078740C" w:rsidRPr="0078740C">
        <w:rPr>
          <w:szCs w:val="24"/>
        </w:rPr>
        <w:t>initial</w:t>
      </w:r>
      <w:r w:rsidRPr="0078740C">
        <w:rPr>
          <w:szCs w:val="24"/>
        </w:rPr>
        <w:t xml:space="preserve"> consultation carried out in 2020, proposals to extend the operational hours and extent of the existing controlled parking zone</w:t>
      </w:r>
      <w:r w:rsidR="00821E18" w:rsidRPr="0078740C">
        <w:rPr>
          <w:szCs w:val="24"/>
        </w:rPr>
        <w:t xml:space="preserve">s </w:t>
      </w:r>
      <w:r w:rsidR="00C81B77">
        <w:rPr>
          <w:szCs w:val="24"/>
        </w:rPr>
        <w:t xml:space="preserve">for </w:t>
      </w:r>
      <w:r w:rsidR="00083AD8">
        <w:rPr>
          <w:szCs w:val="24"/>
        </w:rPr>
        <w:t>CPZ(</w:t>
      </w:r>
      <w:r w:rsidR="00821E18" w:rsidRPr="0078740C">
        <w:rPr>
          <w:szCs w:val="24"/>
        </w:rPr>
        <w:t>B</w:t>
      </w:r>
      <w:r w:rsidR="00083AD8">
        <w:rPr>
          <w:szCs w:val="24"/>
        </w:rPr>
        <w:t>)</w:t>
      </w:r>
      <w:r w:rsidR="00821E18" w:rsidRPr="0078740C">
        <w:rPr>
          <w:szCs w:val="24"/>
        </w:rPr>
        <w:t xml:space="preserve"> and CTW</w:t>
      </w:r>
      <w:r w:rsidR="005E2F61">
        <w:rPr>
          <w:szCs w:val="24"/>
        </w:rPr>
        <w:t>,</w:t>
      </w:r>
      <w:r w:rsidR="0078740C" w:rsidRPr="0078740C">
        <w:rPr>
          <w:szCs w:val="24"/>
        </w:rPr>
        <w:t xml:space="preserve"> </w:t>
      </w:r>
      <w:r w:rsidR="005E2F61">
        <w:rPr>
          <w:szCs w:val="24"/>
        </w:rPr>
        <w:t>w</w:t>
      </w:r>
      <w:r w:rsidR="0078740C" w:rsidRPr="0078740C">
        <w:rPr>
          <w:szCs w:val="24"/>
        </w:rPr>
        <w:t>ere the subject of statutory consultation.</w:t>
      </w:r>
    </w:p>
    <w:p w14:paraId="1BF4FBCC" w14:textId="77777777" w:rsidR="00F07296" w:rsidRPr="0078740C" w:rsidRDefault="00F07296" w:rsidP="001F40D9">
      <w:pPr>
        <w:rPr>
          <w:rFonts w:cs="Arial"/>
          <w:szCs w:val="24"/>
        </w:rPr>
      </w:pPr>
    </w:p>
    <w:p w14:paraId="1F71EECE" w14:textId="71DAE3CA" w:rsidR="005507F8" w:rsidRPr="0078740C" w:rsidRDefault="0078740C" w:rsidP="0078740C">
      <w:pPr>
        <w:pStyle w:val="Heading3"/>
        <w:spacing w:after="240"/>
        <w:rPr>
          <w:sz w:val="24"/>
          <w:szCs w:val="24"/>
        </w:rPr>
      </w:pPr>
      <w:r w:rsidRPr="0078740C">
        <w:rPr>
          <w:sz w:val="24"/>
          <w:szCs w:val="24"/>
        </w:rPr>
        <w:t>Background</w:t>
      </w:r>
    </w:p>
    <w:p w14:paraId="70E30A2F" w14:textId="4E6A8224" w:rsidR="005507F8" w:rsidRDefault="005507F8" w:rsidP="005507F8">
      <w:pPr>
        <w:spacing w:after="160" w:line="259" w:lineRule="auto"/>
        <w:rPr>
          <w:rFonts w:eastAsia="Calibri" w:cs="Arial"/>
          <w:szCs w:val="24"/>
        </w:rPr>
      </w:pPr>
      <w:r w:rsidRPr="0078740C">
        <w:rPr>
          <w:rFonts w:eastAsia="Calibri" w:cs="Arial"/>
          <w:szCs w:val="24"/>
        </w:rPr>
        <w:t>In response to a petition received from the residents of The Ridgeway and September Way</w:t>
      </w:r>
      <w:r w:rsidR="0062481C" w:rsidRPr="0078740C">
        <w:rPr>
          <w:rFonts w:eastAsia="Calibri" w:cs="Arial"/>
          <w:szCs w:val="24"/>
        </w:rPr>
        <w:t>,</w:t>
      </w:r>
      <w:r w:rsidRPr="0078740C">
        <w:rPr>
          <w:rFonts w:eastAsia="Calibri" w:cs="Arial"/>
          <w:szCs w:val="24"/>
        </w:rPr>
        <w:t xml:space="preserve"> requesting the </w:t>
      </w:r>
      <w:r w:rsidR="007164B1">
        <w:rPr>
          <w:rFonts w:eastAsia="Calibri" w:cs="Arial"/>
          <w:szCs w:val="24"/>
        </w:rPr>
        <w:t>C</w:t>
      </w:r>
      <w:r w:rsidRPr="0078740C">
        <w:rPr>
          <w:rFonts w:eastAsia="Calibri" w:cs="Arial"/>
          <w:szCs w:val="24"/>
        </w:rPr>
        <w:t>ouncil to extend the existing parking controls to deal with the on-going parking issues</w:t>
      </w:r>
      <w:r w:rsidR="0062481C" w:rsidRPr="0078740C">
        <w:rPr>
          <w:rFonts w:eastAsia="Calibri" w:cs="Arial"/>
          <w:szCs w:val="24"/>
        </w:rPr>
        <w:t>,</w:t>
      </w:r>
      <w:r w:rsidRPr="0078740C">
        <w:rPr>
          <w:rFonts w:eastAsia="Calibri" w:cs="Arial"/>
          <w:szCs w:val="24"/>
        </w:rPr>
        <w:t xml:space="preserve"> an informal public consultation was undertaken in September 2020. The results of the consultation indicated that the local residents and businesses were experiencing parking problems and that they supported the introduction of extended hours of control.</w:t>
      </w:r>
    </w:p>
    <w:p w14:paraId="36D61BAC" w14:textId="374C8C95" w:rsidR="006E7C91" w:rsidRPr="0078740C" w:rsidRDefault="00CE2B28" w:rsidP="005507F8">
      <w:pPr>
        <w:spacing w:after="160" w:line="259" w:lineRule="auto"/>
        <w:rPr>
          <w:rFonts w:eastAsia="Calibri" w:cs="Arial"/>
          <w:szCs w:val="24"/>
        </w:rPr>
      </w:pPr>
      <w:r w:rsidRPr="00CE2B28">
        <w:rPr>
          <w:rFonts w:eastAsia="Calibri" w:cs="Arial"/>
          <w:szCs w:val="24"/>
        </w:rPr>
        <w:t xml:space="preserve">The Traffic and Road Safety Advisory Panel </w:t>
      </w:r>
      <w:r>
        <w:rPr>
          <w:rFonts w:eastAsia="Calibri" w:cs="Arial"/>
          <w:szCs w:val="24"/>
        </w:rPr>
        <w:t xml:space="preserve">(TARSAP) </w:t>
      </w:r>
      <w:r w:rsidRPr="00CE2B28">
        <w:rPr>
          <w:rFonts w:eastAsia="Calibri" w:cs="Arial"/>
          <w:szCs w:val="24"/>
        </w:rPr>
        <w:t xml:space="preserve">agreed to include the </w:t>
      </w:r>
      <w:r>
        <w:rPr>
          <w:rFonts w:eastAsia="Calibri" w:cs="Arial"/>
          <w:szCs w:val="24"/>
        </w:rPr>
        <w:t>September Way/Ridgeway</w:t>
      </w:r>
      <w:r w:rsidRPr="00CE2B28">
        <w:rPr>
          <w:rFonts w:eastAsia="Calibri" w:cs="Arial"/>
          <w:szCs w:val="24"/>
        </w:rPr>
        <w:t xml:space="preserve"> area in the 2020/21 parking program.</w:t>
      </w:r>
      <w:r>
        <w:rPr>
          <w:rFonts w:eastAsia="Calibri" w:cs="Arial"/>
          <w:szCs w:val="24"/>
        </w:rPr>
        <w:t xml:space="preserve"> </w:t>
      </w:r>
      <w:r w:rsidR="006E7C91" w:rsidRPr="006E7C91">
        <w:rPr>
          <w:rFonts w:eastAsia="Calibri" w:cs="Arial"/>
          <w:szCs w:val="24"/>
        </w:rPr>
        <w:t xml:space="preserve">A sub-allocation of £35k for the statutory consultation and implementation of this review </w:t>
      </w:r>
      <w:r w:rsidR="00860827">
        <w:rPr>
          <w:rFonts w:eastAsia="Calibri" w:cs="Arial"/>
          <w:szCs w:val="24"/>
        </w:rPr>
        <w:t>was</w:t>
      </w:r>
      <w:r w:rsidR="006E7C91" w:rsidRPr="006E7C91">
        <w:rPr>
          <w:rFonts w:eastAsia="Calibri" w:cs="Arial"/>
          <w:szCs w:val="24"/>
        </w:rPr>
        <w:t xml:space="preserve"> agreed by TARSAP in </w:t>
      </w:r>
      <w:r w:rsidR="00390983">
        <w:rPr>
          <w:rFonts w:eastAsia="Calibri" w:cs="Arial"/>
          <w:szCs w:val="24"/>
        </w:rPr>
        <w:t xml:space="preserve">X </w:t>
      </w:r>
      <w:r w:rsidR="006E7C91" w:rsidRPr="006E7C91">
        <w:rPr>
          <w:rFonts w:eastAsia="Calibri" w:cs="Arial"/>
          <w:szCs w:val="24"/>
        </w:rPr>
        <w:t>February 2021</w:t>
      </w:r>
      <w:r w:rsidR="00391883">
        <w:rPr>
          <w:rFonts w:eastAsia="Calibri" w:cs="Arial"/>
          <w:szCs w:val="24"/>
        </w:rPr>
        <w:t>.</w:t>
      </w:r>
    </w:p>
    <w:p w14:paraId="510A9380" w14:textId="77777777" w:rsidR="005507F8" w:rsidRPr="0078740C" w:rsidRDefault="005507F8" w:rsidP="005507F8">
      <w:pPr>
        <w:spacing w:after="160" w:line="259" w:lineRule="auto"/>
        <w:rPr>
          <w:rFonts w:eastAsia="Calibri" w:cs="Arial"/>
          <w:szCs w:val="24"/>
        </w:rPr>
      </w:pPr>
      <w:r w:rsidRPr="0078740C">
        <w:rPr>
          <w:rFonts w:eastAsia="Calibri" w:cs="Arial"/>
          <w:szCs w:val="24"/>
        </w:rPr>
        <w:t>Statutory consultation was carried out between 11</w:t>
      </w:r>
      <w:r w:rsidRPr="0078740C">
        <w:rPr>
          <w:rFonts w:eastAsia="Calibri" w:cs="Arial"/>
          <w:szCs w:val="24"/>
          <w:vertAlign w:val="superscript"/>
        </w:rPr>
        <w:t>th</w:t>
      </w:r>
      <w:r w:rsidRPr="0078740C">
        <w:rPr>
          <w:rFonts w:eastAsia="Calibri" w:cs="Arial"/>
          <w:szCs w:val="24"/>
        </w:rPr>
        <w:t xml:space="preserve"> November and 8</w:t>
      </w:r>
      <w:r w:rsidRPr="0078740C">
        <w:rPr>
          <w:rFonts w:eastAsia="Calibri" w:cs="Arial"/>
          <w:szCs w:val="24"/>
          <w:vertAlign w:val="superscript"/>
        </w:rPr>
        <w:t>th</w:t>
      </w:r>
      <w:r w:rsidRPr="0078740C">
        <w:rPr>
          <w:rFonts w:eastAsia="Calibri" w:cs="Arial"/>
          <w:szCs w:val="24"/>
        </w:rPr>
        <w:t xml:space="preserve"> December 2021. The proposed scheme is detailed below as follows:</w:t>
      </w:r>
    </w:p>
    <w:p w14:paraId="1DC97B08" w14:textId="77777777" w:rsidR="005507F8" w:rsidRPr="0078740C" w:rsidRDefault="005507F8" w:rsidP="005507F8">
      <w:pPr>
        <w:spacing w:after="160" w:line="259" w:lineRule="auto"/>
        <w:rPr>
          <w:rFonts w:eastAsia="Calibri" w:cs="Arial"/>
          <w:szCs w:val="24"/>
        </w:rPr>
      </w:pPr>
      <w:r w:rsidRPr="0078740C">
        <w:rPr>
          <w:rFonts w:eastAsia="Calibri" w:cs="Arial"/>
          <w:szCs w:val="24"/>
        </w:rPr>
        <w:t>A new CPZ, with extended hours of control operational Monday to Friday 10am to 2pm to include:</w:t>
      </w:r>
    </w:p>
    <w:p w14:paraId="55819A1A" w14:textId="77777777" w:rsidR="005507F8" w:rsidRPr="0078740C" w:rsidRDefault="005507F8" w:rsidP="005507F8">
      <w:pPr>
        <w:spacing w:after="160" w:line="259" w:lineRule="auto"/>
        <w:rPr>
          <w:rFonts w:eastAsia="Calibri" w:cs="Arial"/>
          <w:szCs w:val="24"/>
        </w:rPr>
      </w:pPr>
      <w:r w:rsidRPr="0078740C">
        <w:rPr>
          <w:rFonts w:eastAsia="Calibri" w:cs="Arial"/>
          <w:szCs w:val="24"/>
        </w:rPr>
        <w:t>•</w:t>
      </w:r>
      <w:r w:rsidRPr="0078740C">
        <w:rPr>
          <w:rFonts w:eastAsia="Calibri" w:cs="Arial"/>
          <w:szCs w:val="24"/>
        </w:rPr>
        <w:tab/>
        <w:t>The Ridgeway (Including section not currently within CPZ (B)</w:t>
      </w:r>
    </w:p>
    <w:p w14:paraId="6801BA20" w14:textId="77777777" w:rsidR="005507F8" w:rsidRPr="0078740C" w:rsidRDefault="005507F8" w:rsidP="005507F8">
      <w:pPr>
        <w:spacing w:after="160" w:line="259" w:lineRule="auto"/>
        <w:rPr>
          <w:rFonts w:eastAsia="Calibri" w:cs="Arial"/>
          <w:szCs w:val="24"/>
        </w:rPr>
      </w:pPr>
      <w:r w:rsidRPr="0078740C">
        <w:rPr>
          <w:rFonts w:eastAsia="Calibri" w:cs="Arial"/>
          <w:szCs w:val="24"/>
        </w:rPr>
        <w:t>•</w:t>
      </w:r>
      <w:r w:rsidRPr="0078740C">
        <w:rPr>
          <w:rFonts w:eastAsia="Calibri" w:cs="Arial"/>
          <w:szCs w:val="24"/>
        </w:rPr>
        <w:tab/>
        <w:t>September Way</w:t>
      </w:r>
    </w:p>
    <w:p w14:paraId="254E3FEF" w14:textId="219AD7F1" w:rsidR="005507F8" w:rsidRPr="0078740C" w:rsidRDefault="005507F8" w:rsidP="005507F8">
      <w:pPr>
        <w:spacing w:after="160" w:line="259" w:lineRule="auto"/>
        <w:rPr>
          <w:rFonts w:eastAsia="Calibri" w:cs="Arial"/>
          <w:szCs w:val="24"/>
        </w:rPr>
      </w:pPr>
      <w:r w:rsidRPr="0078740C">
        <w:rPr>
          <w:rFonts w:eastAsia="Calibri" w:cs="Arial"/>
          <w:szCs w:val="24"/>
        </w:rPr>
        <w:t>•</w:t>
      </w:r>
      <w:r w:rsidRPr="0078740C">
        <w:rPr>
          <w:rFonts w:eastAsia="Calibri" w:cs="Arial"/>
          <w:szCs w:val="24"/>
        </w:rPr>
        <w:tab/>
        <w:t>Old Church Lane (between Gordon Avenue and property Nos. 59/69)</w:t>
      </w:r>
    </w:p>
    <w:p w14:paraId="45F7734A" w14:textId="77777777" w:rsidR="005507F8" w:rsidRPr="0078740C" w:rsidRDefault="005507F8" w:rsidP="005507F8">
      <w:pPr>
        <w:spacing w:after="160" w:line="259" w:lineRule="auto"/>
        <w:rPr>
          <w:rFonts w:eastAsia="Calibri" w:cs="Arial"/>
          <w:szCs w:val="24"/>
        </w:rPr>
      </w:pPr>
      <w:r w:rsidRPr="0078740C">
        <w:rPr>
          <w:rFonts w:eastAsia="Calibri" w:cs="Arial"/>
          <w:szCs w:val="24"/>
        </w:rPr>
        <w:t>•</w:t>
      </w:r>
      <w:r w:rsidRPr="0078740C">
        <w:rPr>
          <w:rFonts w:eastAsia="Calibri" w:cs="Arial"/>
          <w:szCs w:val="24"/>
        </w:rPr>
        <w:tab/>
        <w:t>Elm Park - (between The Ridgeway and property Nos 41/43 and 46/48)</w:t>
      </w:r>
    </w:p>
    <w:p w14:paraId="410EB1F4" w14:textId="77777777" w:rsidR="005507F8" w:rsidRPr="0078740C" w:rsidRDefault="005507F8" w:rsidP="005507F8">
      <w:pPr>
        <w:spacing w:after="160" w:line="259" w:lineRule="auto"/>
        <w:rPr>
          <w:rFonts w:eastAsia="Calibri" w:cs="Arial"/>
          <w:szCs w:val="24"/>
        </w:rPr>
      </w:pPr>
      <w:r w:rsidRPr="0078740C">
        <w:rPr>
          <w:rFonts w:eastAsia="Calibri" w:cs="Arial"/>
          <w:szCs w:val="24"/>
        </w:rPr>
        <w:t>•</w:t>
      </w:r>
      <w:r w:rsidRPr="0078740C">
        <w:rPr>
          <w:rFonts w:eastAsia="Calibri" w:cs="Arial"/>
          <w:szCs w:val="24"/>
        </w:rPr>
        <w:tab/>
        <w:t>Nelson Road - (between Elm Park and property Nos. 27/29 and 28/30</w:t>
      </w:r>
    </w:p>
    <w:p w14:paraId="6BCDAFD6" w14:textId="77777777" w:rsidR="005507F8" w:rsidRPr="0078740C" w:rsidRDefault="005507F8" w:rsidP="005507F8">
      <w:pPr>
        <w:spacing w:after="160" w:line="259" w:lineRule="auto"/>
        <w:rPr>
          <w:rFonts w:eastAsia="Calibri" w:cs="Arial"/>
          <w:szCs w:val="24"/>
        </w:rPr>
      </w:pPr>
      <w:r w:rsidRPr="0078740C">
        <w:rPr>
          <w:rFonts w:eastAsia="Calibri" w:cs="Arial"/>
          <w:szCs w:val="24"/>
        </w:rPr>
        <w:t>•</w:t>
      </w:r>
      <w:r w:rsidRPr="0078740C">
        <w:rPr>
          <w:rFonts w:eastAsia="Calibri" w:cs="Arial"/>
          <w:szCs w:val="24"/>
        </w:rPr>
        <w:tab/>
        <w:t>Bernays Close</w:t>
      </w:r>
    </w:p>
    <w:p w14:paraId="4CDF888C" w14:textId="77777777" w:rsidR="005507F8" w:rsidRPr="0078740C" w:rsidRDefault="005507F8" w:rsidP="005507F8">
      <w:pPr>
        <w:spacing w:after="160" w:line="259" w:lineRule="auto"/>
        <w:rPr>
          <w:rFonts w:eastAsia="Calibri" w:cs="Arial"/>
          <w:szCs w:val="24"/>
        </w:rPr>
      </w:pPr>
      <w:r w:rsidRPr="0078740C">
        <w:rPr>
          <w:rFonts w:eastAsia="Calibri" w:cs="Arial"/>
          <w:szCs w:val="24"/>
        </w:rPr>
        <w:t>Cherry Tree Way – To remain as zone (CTW) but with new extended hours of control operational Monday to Friday 10am – 2pm</w:t>
      </w:r>
    </w:p>
    <w:p w14:paraId="36863A9A" w14:textId="0980443E" w:rsidR="005507F8" w:rsidRPr="0078740C" w:rsidRDefault="005507F8" w:rsidP="005507F8">
      <w:pPr>
        <w:spacing w:after="160" w:line="259" w:lineRule="auto"/>
        <w:rPr>
          <w:rFonts w:eastAsia="Calibri" w:cs="Arial"/>
          <w:szCs w:val="24"/>
        </w:rPr>
      </w:pPr>
      <w:r w:rsidRPr="0078740C">
        <w:rPr>
          <w:rFonts w:eastAsia="Calibri" w:cs="Arial"/>
          <w:szCs w:val="24"/>
        </w:rPr>
        <w:t>Introduction of “At any time” (double yellow lines) at key locations throughout the consultation area at junctions, bends, turning heads and narrow sections of road to help remove obstructive and dangerous parking, improve access and sightlines and to help re-enforce the rules of the Highway Code.</w:t>
      </w:r>
    </w:p>
    <w:p w14:paraId="45233110" w14:textId="40EB9F7B" w:rsidR="00277807" w:rsidRPr="0078740C" w:rsidRDefault="0078740C" w:rsidP="00277807">
      <w:pPr>
        <w:rPr>
          <w:rFonts w:eastAsia="Calibri" w:cs="Arial"/>
          <w:b/>
          <w:bCs/>
          <w:szCs w:val="24"/>
        </w:rPr>
      </w:pPr>
      <w:bookmarkStart w:id="1" w:name="_Hlk50645220"/>
      <w:r w:rsidRPr="0078740C">
        <w:rPr>
          <w:rFonts w:eastAsia="Calibri" w:cs="Arial"/>
          <w:b/>
          <w:bCs/>
          <w:szCs w:val="24"/>
        </w:rPr>
        <w:t>Responses from the consultation area.</w:t>
      </w:r>
    </w:p>
    <w:p w14:paraId="4D357A84" w14:textId="77777777" w:rsidR="00F54CF0" w:rsidRPr="0078740C" w:rsidRDefault="00F54CF0" w:rsidP="00277807">
      <w:pPr>
        <w:rPr>
          <w:rFonts w:eastAsia="Calibri" w:cs="Arial"/>
          <w:b/>
          <w:bCs/>
          <w:szCs w:val="24"/>
        </w:rPr>
      </w:pPr>
    </w:p>
    <w:p w14:paraId="721E1D0F" w14:textId="4ACDDF70" w:rsidR="00277807" w:rsidRPr="0078740C" w:rsidRDefault="00F54CF0" w:rsidP="00277807">
      <w:pPr>
        <w:spacing w:after="160" w:line="259" w:lineRule="auto"/>
        <w:rPr>
          <w:rFonts w:eastAsia="Calibri" w:cs="Arial"/>
          <w:szCs w:val="24"/>
        </w:rPr>
      </w:pPr>
      <w:r w:rsidRPr="0078740C">
        <w:rPr>
          <w:rFonts w:eastAsia="Calibri" w:cs="Arial"/>
          <w:szCs w:val="24"/>
        </w:rPr>
        <w:t>Approximately 468 leaflets were delivered to properties within the consultation area.</w:t>
      </w:r>
      <w:r w:rsidRPr="0078740C">
        <w:rPr>
          <w:rFonts w:eastAsia="Calibri" w:cs="Arial"/>
          <w:b/>
          <w:bCs/>
          <w:szCs w:val="24"/>
        </w:rPr>
        <w:t xml:space="preserve"> </w:t>
      </w:r>
      <w:r w:rsidR="00277807" w:rsidRPr="0078740C">
        <w:rPr>
          <w:rFonts w:eastAsia="Calibri" w:cs="Arial"/>
          <w:szCs w:val="24"/>
        </w:rPr>
        <w:t xml:space="preserve">In response to the statutory </w:t>
      </w:r>
      <w:r w:rsidR="00E40F80" w:rsidRPr="0078740C">
        <w:rPr>
          <w:rFonts w:eastAsia="Calibri" w:cs="Arial"/>
          <w:szCs w:val="24"/>
        </w:rPr>
        <w:t>consultation,</w:t>
      </w:r>
      <w:r w:rsidR="00277807" w:rsidRPr="0078740C">
        <w:rPr>
          <w:rFonts w:eastAsia="Calibri" w:cs="Arial"/>
          <w:szCs w:val="24"/>
        </w:rPr>
        <w:t xml:space="preserve"> we received 55 objections, 3 comments and 10 letters of support.  The majority of objections came from residents of The Ridgeway.</w:t>
      </w:r>
    </w:p>
    <w:tbl>
      <w:tblPr>
        <w:tblStyle w:val="TableGrid3"/>
        <w:tblW w:w="0" w:type="auto"/>
        <w:tblLook w:val="04A0" w:firstRow="1" w:lastRow="0" w:firstColumn="1" w:lastColumn="0" w:noHBand="0" w:noVBand="1"/>
      </w:tblPr>
      <w:tblGrid>
        <w:gridCol w:w="2093"/>
        <w:gridCol w:w="2085"/>
        <w:gridCol w:w="2031"/>
        <w:gridCol w:w="2090"/>
      </w:tblGrid>
      <w:tr w:rsidR="00277807" w:rsidRPr="0078740C" w14:paraId="07C1DC54" w14:textId="77777777" w:rsidTr="008C18E7">
        <w:tc>
          <w:tcPr>
            <w:tcW w:w="2254" w:type="dxa"/>
          </w:tcPr>
          <w:p w14:paraId="084DB805" w14:textId="77777777" w:rsidR="00277807" w:rsidRPr="0078740C" w:rsidRDefault="00277807" w:rsidP="00277807">
            <w:pPr>
              <w:rPr>
                <w:rFonts w:cs="Arial"/>
                <w:szCs w:val="24"/>
              </w:rPr>
            </w:pPr>
          </w:p>
        </w:tc>
        <w:tc>
          <w:tcPr>
            <w:tcW w:w="2254" w:type="dxa"/>
          </w:tcPr>
          <w:p w14:paraId="28995D20" w14:textId="77777777" w:rsidR="00277807" w:rsidRPr="0078740C" w:rsidRDefault="00277807" w:rsidP="00277807">
            <w:pPr>
              <w:jc w:val="center"/>
              <w:rPr>
                <w:rFonts w:cs="Arial"/>
                <w:szCs w:val="24"/>
              </w:rPr>
            </w:pPr>
            <w:r w:rsidRPr="0078740C">
              <w:rPr>
                <w:rFonts w:cs="Arial"/>
                <w:szCs w:val="24"/>
              </w:rPr>
              <w:t>Objections</w:t>
            </w:r>
          </w:p>
        </w:tc>
        <w:tc>
          <w:tcPr>
            <w:tcW w:w="2254" w:type="dxa"/>
          </w:tcPr>
          <w:p w14:paraId="1E966F24" w14:textId="77777777" w:rsidR="00277807" w:rsidRPr="0078740C" w:rsidRDefault="00277807" w:rsidP="00277807">
            <w:pPr>
              <w:jc w:val="center"/>
              <w:rPr>
                <w:rFonts w:cs="Arial"/>
                <w:szCs w:val="24"/>
              </w:rPr>
            </w:pPr>
            <w:r w:rsidRPr="0078740C">
              <w:rPr>
                <w:rFonts w:cs="Arial"/>
                <w:szCs w:val="24"/>
              </w:rPr>
              <w:t>Support</w:t>
            </w:r>
          </w:p>
        </w:tc>
        <w:tc>
          <w:tcPr>
            <w:tcW w:w="2254" w:type="dxa"/>
          </w:tcPr>
          <w:p w14:paraId="0C327BBE" w14:textId="77777777" w:rsidR="00277807" w:rsidRPr="0078740C" w:rsidRDefault="00277807" w:rsidP="00277807">
            <w:pPr>
              <w:jc w:val="center"/>
              <w:rPr>
                <w:rFonts w:cs="Arial"/>
                <w:szCs w:val="24"/>
              </w:rPr>
            </w:pPr>
            <w:r w:rsidRPr="0078740C">
              <w:rPr>
                <w:rFonts w:cs="Arial"/>
                <w:szCs w:val="24"/>
              </w:rPr>
              <w:t>Comments</w:t>
            </w:r>
          </w:p>
        </w:tc>
      </w:tr>
      <w:tr w:rsidR="00277807" w:rsidRPr="0078740C" w14:paraId="366B0AA0" w14:textId="77777777" w:rsidTr="008C18E7">
        <w:tc>
          <w:tcPr>
            <w:tcW w:w="2254" w:type="dxa"/>
          </w:tcPr>
          <w:p w14:paraId="332E2DC0" w14:textId="77777777" w:rsidR="00277807" w:rsidRPr="0078740C" w:rsidRDefault="00277807" w:rsidP="00277807">
            <w:pPr>
              <w:rPr>
                <w:rFonts w:cs="Arial"/>
                <w:szCs w:val="24"/>
              </w:rPr>
            </w:pPr>
            <w:r w:rsidRPr="0078740C">
              <w:rPr>
                <w:rFonts w:cs="Arial"/>
                <w:szCs w:val="24"/>
              </w:rPr>
              <w:t>The Ridgeway</w:t>
            </w:r>
          </w:p>
        </w:tc>
        <w:tc>
          <w:tcPr>
            <w:tcW w:w="2254" w:type="dxa"/>
          </w:tcPr>
          <w:p w14:paraId="0D9DF12D" w14:textId="77777777" w:rsidR="00277807" w:rsidRPr="0078740C" w:rsidRDefault="00277807" w:rsidP="00277807">
            <w:pPr>
              <w:jc w:val="center"/>
              <w:rPr>
                <w:rFonts w:cs="Arial"/>
                <w:szCs w:val="24"/>
              </w:rPr>
            </w:pPr>
            <w:r w:rsidRPr="0078740C">
              <w:rPr>
                <w:rFonts w:cs="Arial"/>
                <w:szCs w:val="24"/>
              </w:rPr>
              <w:t>43</w:t>
            </w:r>
          </w:p>
        </w:tc>
        <w:tc>
          <w:tcPr>
            <w:tcW w:w="2254" w:type="dxa"/>
          </w:tcPr>
          <w:p w14:paraId="7F39F754" w14:textId="77777777" w:rsidR="00277807" w:rsidRPr="0078740C" w:rsidRDefault="00277807" w:rsidP="00277807">
            <w:pPr>
              <w:jc w:val="center"/>
              <w:rPr>
                <w:rFonts w:cs="Arial"/>
                <w:szCs w:val="24"/>
              </w:rPr>
            </w:pPr>
            <w:r w:rsidRPr="0078740C">
              <w:rPr>
                <w:rFonts w:cs="Arial"/>
                <w:szCs w:val="24"/>
              </w:rPr>
              <w:t>8</w:t>
            </w:r>
          </w:p>
        </w:tc>
        <w:tc>
          <w:tcPr>
            <w:tcW w:w="2254" w:type="dxa"/>
          </w:tcPr>
          <w:p w14:paraId="6DD24341" w14:textId="77777777" w:rsidR="00277807" w:rsidRPr="0078740C" w:rsidRDefault="00277807" w:rsidP="00277807">
            <w:pPr>
              <w:jc w:val="center"/>
              <w:rPr>
                <w:rFonts w:cs="Arial"/>
                <w:szCs w:val="24"/>
              </w:rPr>
            </w:pPr>
            <w:r w:rsidRPr="0078740C">
              <w:rPr>
                <w:rFonts w:cs="Arial"/>
                <w:szCs w:val="24"/>
              </w:rPr>
              <w:t>0</w:t>
            </w:r>
          </w:p>
        </w:tc>
      </w:tr>
      <w:tr w:rsidR="00277807" w:rsidRPr="0078740C" w14:paraId="29230296" w14:textId="77777777" w:rsidTr="008C18E7">
        <w:tc>
          <w:tcPr>
            <w:tcW w:w="2254" w:type="dxa"/>
          </w:tcPr>
          <w:p w14:paraId="43837943" w14:textId="77777777" w:rsidR="00277807" w:rsidRPr="0078740C" w:rsidRDefault="00277807" w:rsidP="00277807">
            <w:pPr>
              <w:rPr>
                <w:rFonts w:cs="Arial"/>
                <w:szCs w:val="24"/>
              </w:rPr>
            </w:pPr>
            <w:r w:rsidRPr="0078740C">
              <w:rPr>
                <w:rFonts w:cs="Arial"/>
                <w:szCs w:val="24"/>
              </w:rPr>
              <w:t>September Way</w:t>
            </w:r>
          </w:p>
        </w:tc>
        <w:tc>
          <w:tcPr>
            <w:tcW w:w="2254" w:type="dxa"/>
          </w:tcPr>
          <w:p w14:paraId="25CFD0B7" w14:textId="77777777" w:rsidR="00277807" w:rsidRPr="0078740C" w:rsidRDefault="00277807" w:rsidP="00277807">
            <w:pPr>
              <w:jc w:val="center"/>
              <w:rPr>
                <w:rFonts w:cs="Arial"/>
                <w:szCs w:val="24"/>
              </w:rPr>
            </w:pPr>
            <w:r w:rsidRPr="0078740C">
              <w:rPr>
                <w:rFonts w:cs="Arial"/>
                <w:szCs w:val="24"/>
              </w:rPr>
              <w:t>2</w:t>
            </w:r>
          </w:p>
        </w:tc>
        <w:tc>
          <w:tcPr>
            <w:tcW w:w="2254" w:type="dxa"/>
          </w:tcPr>
          <w:p w14:paraId="3086B9FF" w14:textId="77777777" w:rsidR="00277807" w:rsidRPr="0078740C" w:rsidRDefault="00277807" w:rsidP="00277807">
            <w:pPr>
              <w:jc w:val="center"/>
              <w:rPr>
                <w:rFonts w:cs="Arial"/>
                <w:szCs w:val="24"/>
              </w:rPr>
            </w:pPr>
            <w:r w:rsidRPr="0078740C">
              <w:rPr>
                <w:rFonts w:cs="Arial"/>
                <w:szCs w:val="24"/>
              </w:rPr>
              <w:t>2</w:t>
            </w:r>
          </w:p>
        </w:tc>
        <w:tc>
          <w:tcPr>
            <w:tcW w:w="2254" w:type="dxa"/>
          </w:tcPr>
          <w:p w14:paraId="3B9A4A59" w14:textId="77777777" w:rsidR="00277807" w:rsidRPr="0078740C" w:rsidRDefault="00277807" w:rsidP="00277807">
            <w:pPr>
              <w:jc w:val="center"/>
              <w:rPr>
                <w:rFonts w:cs="Arial"/>
                <w:szCs w:val="24"/>
              </w:rPr>
            </w:pPr>
            <w:r w:rsidRPr="0078740C">
              <w:rPr>
                <w:rFonts w:cs="Arial"/>
                <w:szCs w:val="24"/>
              </w:rPr>
              <w:t>2</w:t>
            </w:r>
          </w:p>
        </w:tc>
      </w:tr>
      <w:tr w:rsidR="00277807" w:rsidRPr="0078740C" w14:paraId="66FDBB33" w14:textId="77777777" w:rsidTr="008C18E7">
        <w:tc>
          <w:tcPr>
            <w:tcW w:w="2254" w:type="dxa"/>
          </w:tcPr>
          <w:p w14:paraId="3F270E8E" w14:textId="77777777" w:rsidR="00277807" w:rsidRPr="0078740C" w:rsidRDefault="00277807" w:rsidP="00277807">
            <w:pPr>
              <w:rPr>
                <w:rFonts w:cs="Arial"/>
                <w:szCs w:val="24"/>
              </w:rPr>
            </w:pPr>
            <w:r w:rsidRPr="0078740C">
              <w:rPr>
                <w:rFonts w:cs="Arial"/>
                <w:szCs w:val="24"/>
              </w:rPr>
              <w:t>Cherry Tree Way</w:t>
            </w:r>
          </w:p>
        </w:tc>
        <w:tc>
          <w:tcPr>
            <w:tcW w:w="2254" w:type="dxa"/>
          </w:tcPr>
          <w:p w14:paraId="58664429" w14:textId="77777777" w:rsidR="00277807" w:rsidRPr="0078740C" w:rsidRDefault="00277807" w:rsidP="00277807">
            <w:pPr>
              <w:jc w:val="center"/>
              <w:rPr>
                <w:rFonts w:cs="Arial"/>
                <w:szCs w:val="24"/>
              </w:rPr>
            </w:pPr>
            <w:r w:rsidRPr="0078740C">
              <w:rPr>
                <w:rFonts w:cs="Arial"/>
                <w:szCs w:val="24"/>
              </w:rPr>
              <w:t>6</w:t>
            </w:r>
          </w:p>
        </w:tc>
        <w:tc>
          <w:tcPr>
            <w:tcW w:w="2254" w:type="dxa"/>
          </w:tcPr>
          <w:p w14:paraId="6651CC48" w14:textId="77777777" w:rsidR="00277807" w:rsidRPr="0078740C" w:rsidRDefault="00277807" w:rsidP="00277807">
            <w:pPr>
              <w:jc w:val="center"/>
              <w:rPr>
                <w:rFonts w:cs="Arial"/>
                <w:szCs w:val="24"/>
              </w:rPr>
            </w:pPr>
            <w:r w:rsidRPr="0078740C">
              <w:rPr>
                <w:rFonts w:cs="Arial"/>
                <w:szCs w:val="24"/>
              </w:rPr>
              <w:t>0</w:t>
            </w:r>
          </w:p>
        </w:tc>
        <w:tc>
          <w:tcPr>
            <w:tcW w:w="2254" w:type="dxa"/>
          </w:tcPr>
          <w:p w14:paraId="6B16DBDE" w14:textId="77777777" w:rsidR="00277807" w:rsidRPr="0078740C" w:rsidRDefault="00277807" w:rsidP="00277807">
            <w:pPr>
              <w:jc w:val="center"/>
              <w:rPr>
                <w:rFonts w:cs="Arial"/>
                <w:szCs w:val="24"/>
              </w:rPr>
            </w:pPr>
            <w:r w:rsidRPr="0078740C">
              <w:rPr>
                <w:rFonts w:cs="Arial"/>
                <w:szCs w:val="24"/>
              </w:rPr>
              <w:t>0</w:t>
            </w:r>
          </w:p>
        </w:tc>
      </w:tr>
      <w:tr w:rsidR="00277807" w:rsidRPr="0078740C" w14:paraId="77EEE057" w14:textId="77777777" w:rsidTr="008C18E7">
        <w:tc>
          <w:tcPr>
            <w:tcW w:w="2254" w:type="dxa"/>
          </w:tcPr>
          <w:p w14:paraId="2F036E91" w14:textId="77777777" w:rsidR="00277807" w:rsidRPr="0078740C" w:rsidRDefault="00277807" w:rsidP="00277807">
            <w:pPr>
              <w:rPr>
                <w:rFonts w:cs="Arial"/>
                <w:szCs w:val="24"/>
              </w:rPr>
            </w:pPr>
            <w:r w:rsidRPr="0078740C">
              <w:rPr>
                <w:rFonts w:cs="Arial"/>
                <w:szCs w:val="24"/>
              </w:rPr>
              <w:t>Elm Park</w:t>
            </w:r>
          </w:p>
        </w:tc>
        <w:tc>
          <w:tcPr>
            <w:tcW w:w="2254" w:type="dxa"/>
          </w:tcPr>
          <w:p w14:paraId="31B57EC1" w14:textId="77777777" w:rsidR="00277807" w:rsidRPr="0078740C" w:rsidRDefault="00277807" w:rsidP="00277807">
            <w:pPr>
              <w:jc w:val="center"/>
              <w:rPr>
                <w:rFonts w:cs="Arial"/>
                <w:szCs w:val="24"/>
              </w:rPr>
            </w:pPr>
            <w:r w:rsidRPr="0078740C">
              <w:rPr>
                <w:rFonts w:cs="Arial"/>
                <w:szCs w:val="24"/>
              </w:rPr>
              <w:t>0</w:t>
            </w:r>
          </w:p>
        </w:tc>
        <w:tc>
          <w:tcPr>
            <w:tcW w:w="2254" w:type="dxa"/>
          </w:tcPr>
          <w:p w14:paraId="1ACC6FEF" w14:textId="77777777" w:rsidR="00277807" w:rsidRPr="0078740C" w:rsidRDefault="00277807" w:rsidP="00277807">
            <w:pPr>
              <w:jc w:val="center"/>
              <w:rPr>
                <w:rFonts w:cs="Arial"/>
                <w:szCs w:val="24"/>
              </w:rPr>
            </w:pPr>
            <w:r w:rsidRPr="0078740C">
              <w:rPr>
                <w:rFonts w:cs="Arial"/>
                <w:szCs w:val="24"/>
              </w:rPr>
              <w:t>0</w:t>
            </w:r>
          </w:p>
        </w:tc>
        <w:tc>
          <w:tcPr>
            <w:tcW w:w="2254" w:type="dxa"/>
          </w:tcPr>
          <w:p w14:paraId="2FEED1AF" w14:textId="77777777" w:rsidR="00277807" w:rsidRPr="0078740C" w:rsidRDefault="00277807" w:rsidP="00277807">
            <w:pPr>
              <w:jc w:val="center"/>
              <w:rPr>
                <w:rFonts w:cs="Arial"/>
                <w:szCs w:val="24"/>
              </w:rPr>
            </w:pPr>
            <w:r w:rsidRPr="0078740C">
              <w:rPr>
                <w:rFonts w:cs="Arial"/>
                <w:szCs w:val="24"/>
              </w:rPr>
              <w:t>1</w:t>
            </w:r>
          </w:p>
        </w:tc>
      </w:tr>
      <w:tr w:rsidR="00277807" w:rsidRPr="0078740C" w14:paraId="179FB355" w14:textId="77777777" w:rsidTr="008C18E7">
        <w:tc>
          <w:tcPr>
            <w:tcW w:w="2254" w:type="dxa"/>
          </w:tcPr>
          <w:p w14:paraId="22216B89" w14:textId="77777777" w:rsidR="00277807" w:rsidRPr="0078740C" w:rsidRDefault="00277807" w:rsidP="00277807">
            <w:pPr>
              <w:rPr>
                <w:rFonts w:cs="Arial"/>
                <w:szCs w:val="24"/>
              </w:rPr>
            </w:pPr>
            <w:r w:rsidRPr="0078740C">
              <w:rPr>
                <w:rFonts w:cs="Arial"/>
                <w:szCs w:val="24"/>
              </w:rPr>
              <w:t>Nelson Road</w:t>
            </w:r>
          </w:p>
        </w:tc>
        <w:tc>
          <w:tcPr>
            <w:tcW w:w="2254" w:type="dxa"/>
          </w:tcPr>
          <w:p w14:paraId="7727190B" w14:textId="77777777" w:rsidR="00277807" w:rsidRPr="0078740C" w:rsidRDefault="00277807" w:rsidP="00277807">
            <w:pPr>
              <w:jc w:val="center"/>
              <w:rPr>
                <w:rFonts w:cs="Arial"/>
                <w:szCs w:val="24"/>
              </w:rPr>
            </w:pPr>
            <w:r w:rsidRPr="0078740C">
              <w:rPr>
                <w:rFonts w:cs="Arial"/>
                <w:szCs w:val="24"/>
              </w:rPr>
              <w:t>0</w:t>
            </w:r>
          </w:p>
        </w:tc>
        <w:tc>
          <w:tcPr>
            <w:tcW w:w="2254" w:type="dxa"/>
          </w:tcPr>
          <w:p w14:paraId="31F8B6A1" w14:textId="77777777" w:rsidR="00277807" w:rsidRPr="0078740C" w:rsidRDefault="00277807" w:rsidP="00277807">
            <w:pPr>
              <w:jc w:val="center"/>
              <w:rPr>
                <w:rFonts w:cs="Arial"/>
                <w:szCs w:val="24"/>
              </w:rPr>
            </w:pPr>
            <w:r w:rsidRPr="0078740C">
              <w:rPr>
                <w:rFonts w:cs="Arial"/>
                <w:szCs w:val="24"/>
              </w:rPr>
              <w:t>0</w:t>
            </w:r>
          </w:p>
        </w:tc>
        <w:tc>
          <w:tcPr>
            <w:tcW w:w="2254" w:type="dxa"/>
          </w:tcPr>
          <w:p w14:paraId="2D830D3D" w14:textId="77777777" w:rsidR="00277807" w:rsidRPr="0078740C" w:rsidRDefault="00277807" w:rsidP="00277807">
            <w:pPr>
              <w:jc w:val="center"/>
              <w:rPr>
                <w:rFonts w:cs="Arial"/>
                <w:szCs w:val="24"/>
              </w:rPr>
            </w:pPr>
            <w:r w:rsidRPr="0078740C">
              <w:rPr>
                <w:rFonts w:cs="Arial"/>
                <w:szCs w:val="24"/>
              </w:rPr>
              <w:t>0</w:t>
            </w:r>
          </w:p>
        </w:tc>
      </w:tr>
      <w:tr w:rsidR="00277807" w:rsidRPr="0078740C" w14:paraId="0D099198" w14:textId="77777777" w:rsidTr="008C18E7">
        <w:tc>
          <w:tcPr>
            <w:tcW w:w="2254" w:type="dxa"/>
          </w:tcPr>
          <w:p w14:paraId="64AF7302" w14:textId="77777777" w:rsidR="00277807" w:rsidRPr="0078740C" w:rsidRDefault="00277807" w:rsidP="00277807">
            <w:pPr>
              <w:rPr>
                <w:rFonts w:cs="Arial"/>
                <w:szCs w:val="24"/>
              </w:rPr>
            </w:pPr>
            <w:r w:rsidRPr="0078740C">
              <w:rPr>
                <w:rFonts w:cs="Arial"/>
                <w:szCs w:val="24"/>
              </w:rPr>
              <w:t>Bernays Close</w:t>
            </w:r>
          </w:p>
        </w:tc>
        <w:tc>
          <w:tcPr>
            <w:tcW w:w="2254" w:type="dxa"/>
          </w:tcPr>
          <w:p w14:paraId="39DBF73B" w14:textId="77777777" w:rsidR="00277807" w:rsidRPr="0078740C" w:rsidRDefault="00277807" w:rsidP="00277807">
            <w:pPr>
              <w:jc w:val="center"/>
              <w:rPr>
                <w:rFonts w:cs="Arial"/>
                <w:szCs w:val="24"/>
              </w:rPr>
            </w:pPr>
            <w:r w:rsidRPr="0078740C">
              <w:rPr>
                <w:rFonts w:cs="Arial"/>
                <w:szCs w:val="24"/>
              </w:rPr>
              <w:t>4</w:t>
            </w:r>
          </w:p>
        </w:tc>
        <w:tc>
          <w:tcPr>
            <w:tcW w:w="2254" w:type="dxa"/>
          </w:tcPr>
          <w:p w14:paraId="46A874AA" w14:textId="77777777" w:rsidR="00277807" w:rsidRPr="0078740C" w:rsidRDefault="00277807" w:rsidP="00277807">
            <w:pPr>
              <w:jc w:val="center"/>
              <w:rPr>
                <w:rFonts w:cs="Arial"/>
                <w:szCs w:val="24"/>
              </w:rPr>
            </w:pPr>
            <w:r w:rsidRPr="0078740C">
              <w:rPr>
                <w:rFonts w:cs="Arial"/>
                <w:szCs w:val="24"/>
              </w:rPr>
              <w:t>0</w:t>
            </w:r>
          </w:p>
        </w:tc>
        <w:tc>
          <w:tcPr>
            <w:tcW w:w="2254" w:type="dxa"/>
          </w:tcPr>
          <w:p w14:paraId="47907C9E" w14:textId="77777777" w:rsidR="00277807" w:rsidRPr="0078740C" w:rsidRDefault="00277807" w:rsidP="00277807">
            <w:pPr>
              <w:jc w:val="center"/>
              <w:rPr>
                <w:rFonts w:cs="Arial"/>
                <w:szCs w:val="24"/>
              </w:rPr>
            </w:pPr>
            <w:r w:rsidRPr="0078740C">
              <w:rPr>
                <w:rFonts w:cs="Arial"/>
                <w:szCs w:val="24"/>
              </w:rPr>
              <w:t>0</w:t>
            </w:r>
          </w:p>
        </w:tc>
      </w:tr>
      <w:tr w:rsidR="00277807" w:rsidRPr="0078740C" w14:paraId="4F065089" w14:textId="77777777" w:rsidTr="008C18E7">
        <w:tc>
          <w:tcPr>
            <w:tcW w:w="2254" w:type="dxa"/>
          </w:tcPr>
          <w:p w14:paraId="43231FAD" w14:textId="77777777" w:rsidR="00277807" w:rsidRPr="0078740C" w:rsidRDefault="00277807" w:rsidP="00277807">
            <w:pPr>
              <w:rPr>
                <w:rFonts w:cs="Arial"/>
                <w:szCs w:val="24"/>
              </w:rPr>
            </w:pPr>
            <w:r w:rsidRPr="0078740C">
              <w:rPr>
                <w:rFonts w:cs="Arial"/>
                <w:szCs w:val="24"/>
              </w:rPr>
              <w:t>Old Church Lane</w:t>
            </w:r>
          </w:p>
        </w:tc>
        <w:tc>
          <w:tcPr>
            <w:tcW w:w="2254" w:type="dxa"/>
          </w:tcPr>
          <w:p w14:paraId="3583172D" w14:textId="77777777" w:rsidR="00277807" w:rsidRPr="0078740C" w:rsidRDefault="00277807" w:rsidP="00277807">
            <w:pPr>
              <w:jc w:val="center"/>
              <w:rPr>
                <w:rFonts w:cs="Arial"/>
                <w:szCs w:val="24"/>
              </w:rPr>
            </w:pPr>
            <w:r w:rsidRPr="0078740C">
              <w:rPr>
                <w:rFonts w:cs="Arial"/>
                <w:szCs w:val="24"/>
              </w:rPr>
              <w:t>0</w:t>
            </w:r>
          </w:p>
        </w:tc>
        <w:tc>
          <w:tcPr>
            <w:tcW w:w="2254" w:type="dxa"/>
          </w:tcPr>
          <w:p w14:paraId="011CDF56" w14:textId="77777777" w:rsidR="00277807" w:rsidRPr="0078740C" w:rsidRDefault="00277807" w:rsidP="00277807">
            <w:pPr>
              <w:jc w:val="center"/>
              <w:rPr>
                <w:rFonts w:cs="Arial"/>
                <w:szCs w:val="24"/>
              </w:rPr>
            </w:pPr>
            <w:r w:rsidRPr="0078740C">
              <w:rPr>
                <w:rFonts w:cs="Arial"/>
                <w:szCs w:val="24"/>
              </w:rPr>
              <w:t>0</w:t>
            </w:r>
          </w:p>
        </w:tc>
        <w:tc>
          <w:tcPr>
            <w:tcW w:w="2254" w:type="dxa"/>
          </w:tcPr>
          <w:p w14:paraId="4BB08C61" w14:textId="77777777" w:rsidR="00277807" w:rsidRPr="0078740C" w:rsidRDefault="00277807" w:rsidP="00277807">
            <w:pPr>
              <w:jc w:val="center"/>
              <w:rPr>
                <w:rFonts w:cs="Arial"/>
                <w:szCs w:val="24"/>
              </w:rPr>
            </w:pPr>
            <w:r w:rsidRPr="0078740C">
              <w:rPr>
                <w:rFonts w:cs="Arial"/>
                <w:szCs w:val="24"/>
              </w:rPr>
              <w:t>0</w:t>
            </w:r>
          </w:p>
        </w:tc>
      </w:tr>
    </w:tbl>
    <w:p w14:paraId="27CBBCDC" w14:textId="77777777" w:rsidR="00E40F80" w:rsidRDefault="00E40F80" w:rsidP="00E40F80">
      <w:pPr>
        <w:spacing w:line="259" w:lineRule="auto"/>
        <w:rPr>
          <w:rFonts w:eastAsia="Calibri" w:cs="Arial"/>
          <w:szCs w:val="24"/>
        </w:rPr>
      </w:pPr>
    </w:p>
    <w:p w14:paraId="52080450" w14:textId="236D00FD" w:rsidR="00277807" w:rsidRPr="0078740C" w:rsidRDefault="00277807" w:rsidP="00277807">
      <w:pPr>
        <w:spacing w:after="160" w:line="259" w:lineRule="auto"/>
        <w:rPr>
          <w:rFonts w:eastAsia="Calibri" w:cs="Arial"/>
          <w:szCs w:val="24"/>
        </w:rPr>
      </w:pPr>
      <w:r w:rsidRPr="0078740C">
        <w:rPr>
          <w:rFonts w:eastAsia="Calibri" w:cs="Arial"/>
          <w:szCs w:val="24"/>
        </w:rPr>
        <w:t xml:space="preserve">All the objections and comments have been collated in the table in </w:t>
      </w:r>
      <w:r w:rsidR="00C24A92" w:rsidRPr="0078740C">
        <w:rPr>
          <w:rFonts w:eastAsia="Calibri" w:cs="Arial"/>
          <w:szCs w:val="24"/>
        </w:rPr>
        <w:t>Appendix.</w:t>
      </w:r>
      <w:r w:rsidRPr="0078740C">
        <w:rPr>
          <w:rFonts w:eastAsia="Calibri" w:cs="Arial"/>
          <w:szCs w:val="24"/>
        </w:rPr>
        <w:t xml:space="preserve"> The substance of the objections is summarised below:</w:t>
      </w:r>
    </w:p>
    <w:tbl>
      <w:tblPr>
        <w:tblStyle w:val="TableGrid4"/>
        <w:tblW w:w="0" w:type="auto"/>
        <w:tblLook w:val="04A0" w:firstRow="1" w:lastRow="0" w:firstColumn="1" w:lastColumn="0" w:noHBand="0" w:noVBand="1"/>
      </w:tblPr>
      <w:tblGrid>
        <w:gridCol w:w="4194"/>
        <w:gridCol w:w="4105"/>
      </w:tblGrid>
      <w:tr w:rsidR="000F60CD" w:rsidRPr="0078740C" w14:paraId="549B02D3" w14:textId="77777777" w:rsidTr="00E40F80">
        <w:tc>
          <w:tcPr>
            <w:tcW w:w="4194" w:type="dxa"/>
            <w:shd w:val="clear" w:color="auto" w:fill="D9D9D9"/>
          </w:tcPr>
          <w:bookmarkEnd w:id="1"/>
          <w:p w14:paraId="7962D192" w14:textId="77777777" w:rsidR="000F60CD" w:rsidRPr="0078740C" w:rsidRDefault="000F60CD" w:rsidP="000F60CD">
            <w:pPr>
              <w:jc w:val="center"/>
              <w:rPr>
                <w:rFonts w:cs="Arial"/>
                <w:b/>
                <w:bCs/>
                <w:szCs w:val="24"/>
              </w:rPr>
            </w:pPr>
            <w:r w:rsidRPr="0078740C">
              <w:rPr>
                <w:rFonts w:cs="Arial"/>
                <w:b/>
                <w:bCs/>
                <w:szCs w:val="24"/>
              </w:rPr>
              <w:t>Objection/Comment</w:t>
            </w:r>
          </w:p>
        </w:tc>
        <w:tc>
          <w:tcPr>
            <w:tcW w:w="4105" w:type="dxa"/>
            <w:shd w:val="clear" w:color="auto" w:fill="D9D9D9"/>
          </w:tcPr>
          <w:p w14:paraId="5F0EC4A6" w14:textId="77777777" w:rsidR="000F60CD" w:rsidRPr="0078740C" w:rsidRDefault="000F60CD" w:rsidP="000F60CD">
            <w:pPr>
              <w:jc w:val="center"/>
              <w:rPr>
                <w:rFonts w:cs="Arial"/>
                <w:b/>
                <w:bCs/>
                <w:szCs w:val="24"/>
              </w:rPr>
            </w:pPr>
            <w:r w:rsidRPr="0078740C">
              <w:rPr>
                <w:rFonts w:cs="Arial"/>
                <w:b/>
                <w:bCs/>
                <w:szCs w:val="24"/>
              </w:rPr>
              <w:t>Officer Response</w:t>
            </w:r>
          </w:p>
        </w:tc>
      </w:tr>
      <w:tr w:rsidR="000F60CD" w:rsidRPr="0078740C" w14:paraId="1A06424A" w14:textId="77777777" w:rsidTr="00E40F80">
        <w:tc>
          <w:tcPr>
            <w:tcW w:w="4194" w:type="dxa"/>
          </w:tcPr>
          <w:p w14:paraId="59C82F6B" w14:textId="77777777" w:rsidR="000F60CD" w:rsidRPr="0078740C" w:rsidRDefault="000F60CD" w:rsidP="000F60CD">
            <w:pPr>
              <w:rPr>
                <w:rFonts w:cs="Arial"/>
                <w:szCs w:val="24"/>
              </w:rPr>
            </w:pPr>
            <w:r w:rsidRPr="0078740C">
              <w:rPr>
                <w:rFonts w:cs="Arial"/>
                <w:szCs w:val="24"/>
              </w:rPr>
              <w:t>Concerned that the residents of The Ridgeway have not been properly consulted regarding the details of the proposed CPZ.</w:t>
            </w:r>
          </w:p>
        </w:tc>
        <w:tc>
          <w:tcPr>
            <w:tcW w:w="4105" w:type="dxa"/>
          </w:tcPr>
          <w:p w14:paraId="6FD002BF" w14:textId="77777777" w:rsidR="000F60CD" w:rsidRPr="0078740C" w:rsidRDefault="000F60CD" w:rsidP="000F60CD">
            <w:pPr>
              <w:rPr>
                <w:rFonts w:cs="Arial"/>
                <w:szCs w:val="24"/>
              </w:rPr>
            </w:pPr>
            <w:r w:rsidRPr="0078740C">
              <w:rPr>
                <w:rFonts w:cs="Arial"/>
                <w:szCs w:val="24"/>
              </w:rPr>
              <w:t>In response to the initial consultation, 74% (20/27) of respondents supported the proposal that operational hours be extended to Monday to Friday 10am - 2pm.</w:t>
            </w:r>
          </w:p>
        </w:tc>
      </w:tr>
      <w:tr w:rsidR="000F60CD" w:rsidRPr="0078740C" w14:paraId="380A84A4" w14:textId="77777777" w:rsidTr="00E40F80">
        <w:tc>
          <w:tcPr>
            <w:tcW w:w="4194" w:type="dxa"/>
          </w:tcPr>
          <w:p w14:paraId="7D29CFBF" w14:textId="77777777" w:rsidR="000F60CD" w:rsidRPr="0078740C" w:rsidRDefault="000F60CD" w:rsidP="000F60CD">
            <w:pPr>
              <w:rPr>
                <w:rFonts w:cs="Arial"/>
                <w:szCs w:val="24"/>
              </w:rPr>
            </w:pPr>
            <w:r w:rsidRPr="0078740C">
              <w:rPr>
                <w:rFonts w:cs="Arial"/>
                <w:szCs w:val="24"/>
              </w:rPr>
              <w:t>The current proposal, if implemented, will mean that residents will be in a worse position than we are at present.</w:t>
            </w:r>
          </w:p>
        </w:tc>
        <w:tc>
          <w:tcPr>
            <w:tcW w:w="4105" w:type="dxa"/>
          </w:tcPr>
          <w:p w14:paraId="4813BB70" w14:textId="77777777" w:rsidR="000F60CD" w:rsidRPr="0078740C" w:rsidRDefault="000F60CD" w:rsidP="000F60CD">
            <w:pPr>
              <w:rPr>
                <w:rFonts w:cs="Arial"/>
                <w:szCs w:val="24"/>
              </w:rPr>
            </w:pPr>
            <w:r w:rsidRPr="0078740C">
              <w:rPr>
                <w:rFonts w:cs="Arial"/>
                <w:szCs w:val="24"/>
              </w:rPr>
              <w:t xml:space="preserve">With fewer vehicles parked in the road following the introduction of a CPZ, a reduction is expected in the number of parked vehicles belonging to non-residents freeing up space for residents. </w:t>
            </w:r>
          </w:p>
        </w:tc>
      </w:tr>
      <w:tr w:rsidR="000F60CD" w:rsidRPr="0078740C" w14:paraId="3F12A85D" w14:textId="77777777" w:rsidTr="00E40F80">
        <w:tc>
          <w:tcPr>
            <w:tcW w:w="4194" w:type="dxa"/>
          </w:tcPr>
          <w:p w14:paraId="068F4FF6" w14:textId="77777777" w:rsidR="000F60CD" w:rsidRPr="0078740C" w:rsidRDefault="000F60CD" w:rsidP="000F60CD">
            <w:pPr>
              <w:rPr>
                <w:rFonts w:cs="Arial"/>
                <w:szCs w:val="24"/>
              </w:rPr>
            </w:pPr>
            <w:r w:rsidRPr="0078740C">
              <w:rPr>
                <w:rFonts w:cs="Arial"/>
                <w:szCs w:val="24"/>
              </w:rPr>
              <w:t>The extended hours of the CPZ, four not one hour</w:t>
            </w:r>
          </w:p>
        </w:tc>
        <w:tc>
          <w:tcPr>
            <w:tcW w:w="4105" w:type="dxa"/>
          </w:tcPr>
          <w:p w14:paraId="42FB55AD" w14:textId="57AFA507" w:rsidR="000F60CD" w:rsidRPr="0078740C" w:rsidRDefault="000F60CD" w:rsidP="000F60CD">
            <w:pPr>
              <w:rPr>
                <w:rFonts w:cs="Arial"/>
                <w:szCs w:val="24"/>
              </w:rPr>
            </w:pPr>
            <w:r w:rsidRPr="0078740C">
              <w:rPr>
                <w:rFonts w:cs="Arial"/>
                <w:szCs w:val="24"/>
              </w:rPr>
              <w:t>This is not considered to be a material objection: The new Parking Management Strategy seeks to standardise the operational hours of new parking schemes. In the strategy there are three standard solutions to solve the main types of parking problems encountered. In this instance the reported problem is Commuter / workplace parking – these zones should operate for a minimum of 4 hours in the middle of the working day (</w:t>
            </w:r>
            <w:r w:rsidR="00C24A92" w:rsidRPr="0078740C">
              <w:rPr>
                <w:rFonts w:cs="Arial"/>
                <w:szCs w:val="24"/>
              </w:rPr>
              <w:t>e.g.,</w:t>
            </w:r>
            <w:r w:rsidRPr="0078740C">
              <w:rPr>
                <w:rFonts w:cs="Arial"/>
                <w:szCs w:val="24"/>
              </w:rPr>
              <w:t xml:space="preserve"> Mon – Fri, 10am – 2pm). </w:t>
            </w:r>
          </w:p>
        </w:tc>
      </w:tr>
      <w:tr w:rsidR="000F60CD" w:rsidRPr="0078740C" w14:paraId="384AD3DD" w14:textId="77777777" w:rsidTr="00E40F80">
        <w:tc>
          <w:tcPr>
            <w:tcW w:w="4194" w:type="dxa"/>
          </w:tcPr>
          <w:p w14:paraId="49D1BB72" w14:textId="77777777" w:rsidR="000F60CD" w:rsidRPr="0078740C" w:rsidRDefault="000F60CD" w:rsidP="000F60CD">
            <w:pPr>
              <w:rPr>
                <w:rFonts w:cs="Arial"/>
                <w:szCs w:val="24"/>
              </w:rPr>
            </w:pPr>
            <w:r w:rsidRPr="0078740C">
              <w:rPr>
                <w:rFonts w:cs="Arial"/>
                <w:szCs w:val="24"/>
              </w:rPr>
              <w:t>The lack of adequate parking bays for residents and their visitors</w:t>
            </w:r>
          </w:p>
        </w:tc>
        <w:tc>
          <w:tcPr>
            <w:tcW w:w="4105" w:type="dxa"/>
          </w:tcPr>
          <w:p w14:paraId="0E10DF15" w14:textId="77777777" w:rsidR="000F60CD" w:rsidRPr="0078740C" w:rsidRDefault="000F60CD" w:rsidP="000F60CD">
            <w:pPr>
              <w:rPr>
                <w:rFonts w:cs="Arial"/>
                <w:szCs w:val="24"/>
              </w:rPr>
            </w:pPr>
            <w:r w:rsidRPr="0078740C">
              <w:rPr>
                <w:rFonts w:cs="Arial"/>
                <w:szCs w:val="24"/>
              </w:rPr>
              <w:t xml:space="preserve">This is not considered to be a material objection. Parking bays are only marked where it is safe and appropriate to park. This can sometimes mean that the existing pattern of parking is not replicated. As a result, it is sometimes possible, especially in small side roads, that the number of bays marked might represent a fall in parking capacity., </w:t>
            </w:r>
            <w:r w:rsidRPr="0078740C">
              <w:rPr>
                <w:rFonts w:cs="Arial"/>
                <w:szCs w:val="24"/>
              </w:rPr>
              <w:lastRenderedPageBreak/>
              <w:t>this fall must be balanced against the reduction in the number of parked vehicles belonging to non-residents.</w:t>
            </w:r>
          </w:p>
        </w:tc>
      </w:tr>
      <w:tr w:rsidR="000F60CD" w:rsidRPr="0078740C" w14:paraId="73C45326" w14:textId="77777777" w:rsidTr="00E40F80">
        <w:trPr>
          <w:trHeight w:val="3770"/>
        </w:trPr>
        <w:tc>
          <w:tcPr>
            <w:tcW w:w="4194" w:type="dxa"/>
          </w:tcPr>
          <w:p w14:paraId="29AE97B5" w14:textId="77777777" w:rsidR="000F60CD" w:rsidRPr="0078740C" w:rsidRDefault="000F60CD" w:rsidP="000F60CD">
            <w:pPr>
              <w:rPr>
                <w:rFonts w:cs="Arial"/>
                <w:szCs w:val="24"/>
              </w:rPr>
            </w:pPr>
            <w:r w:rsidRPr="0078740C">
              <w:rPr>
                <w:rFonts w:cs="Arial"/>
                <w:szCs w:val="24"/>
              </w:rPr>
              <w:lastRenderedPageBreak/>
              <w:t>The introduction of double yellow lines outside more properties and the introduction of single yellow lines across our own dropped kerbs and driveways</w:t>
            </w:r>
          </w:p>
        </w:tc>
        <w:tc>
          <w:tcPr>
            <w:tcW w:w="4105" w:type="dxa"/>
          </w:tcPr>
          <w:p w14:paraId="29FECD1A" w14:textId="77777777" w:rsidR="000F60CD" w:rsidRPr="0078740C" w:rsidRDefault="000F60CD" w:rsidP="000F60CD">
            <w:pPr>
              <w:rPr>
                <w:rFonts w:cs="Arial"/>
                <w:szCs w:val="24"/>
              </w:rPr>
            </w:pPr>
            <w:r w:rsidRPr="0078740C">
              <w:rPr>
                <w:rFonts w:cs="Arial"/>
                <w:szCs w:val="24"/>
              </w:rPr>
              <w:t>A CPZ is an area where all parking on the highway is controlled for most, or part of the day. All kerbside space is marked as a parking bay (where parking is considered to be safe and appropriate) or a yellow line (where parking is considered to be dangerous or obstructive).</w:t>
            </w:r>
          </w:p>
          <w:p w14:paraId="2F0F29D3" w14:textId="392C9FD8" w:rsidR="000F60CD" w:rsidRPr="0078740C" w:rsidRDefault="000F60CD" w:rsidP="000F60CD">
            <w:pPr>
              <w:rPr>
                <w:rFonts w:cs="Arial"/>
                <w:szCs w:val="24"/>
              </w:rPr>
            </w:pPr>
            <w:r w:rsidRPr="0078740C">
              <w:rPr>
                <w:rFonts w:cs="Arial"/>
                <w:szCs w:val="24"/>
              </w:rPr>
              <w:t xml:space="preserve">Yellow lines, operating during the hours when parking controls apply, will be placed in locations such as in front of driveways, at junctions, on bends and where roads narrow and parked vehicles cannot be safely accommodated. The aim is to make more spaces available for residents, </w:t>
            </w:r>
            <w:r w:rsidR="00C24A92" w:rsidRPr="0078740C">
              <w:rPr>
                <w:rFonts w:cs="Arial"/>
                <w:szCs w:val="24"/>
              </w:rPr>
              <w:t>businesses,</w:t>
            </w:r>
            <w:r w:rsidRPr="0078740C">
              <w:rPr>
                <w:rFonts w:cs="Arial"/>
                <w:szCs w:val="24"/>
              </w:rPr>
              <w:t xml:space="preserve"> and their visitors.</w:t>
            </w:r>
          </w:p>
        </w:tc>
      </w:tr>
      <w:tr w:rsidR="000F60CD" w:rsidRPr="0078740C" w14:paraId="31C44315" w14:textId="77777777" w:rsidTr="00E40F80">
        <w:tc>
          <w:tcPr>
            <w:tcW w:w="4194" w:type="dxa"/>
          </w:tcPr>
          <w:p w14:paraId="4DB6CE4B" w14:textId="77777777" w:rsidR="000F60CD" w:rsidRPr="0078740C" w:rsidRDefault="000F60CD" w:rsidP="000F60CD">
            <w:pPr>
              <w:rPr>
                <w:rFonts w:cs="Arial"/>
                <w:szCs w:val="24"/>
              </w:rPr>
            </w:pPr>
            <w:r w:rsidRPr="0078740C">
              <w:rPr>
                <w:rFonts w:cs="Arial"/>
                <w:szCs w:val="24"/>
              </w:rPr>
              <w:t>The impact on road safety, due to unsafe positioning of parking bays</w:t>
            </w:r>
          </w:p>
        </w:tc>
        <w:tc>
          <w:tcPr>
            <w:tcW w:w="4105" w:type="dxa"/>
          </w:tcPr>
          <w:p w14:paraId="7914E5E4" w14:textId="77777777" w:rsidR="000F60CD" w:rsidRPr="0078740C" w:rsidRDefault="000F60CD" w:rsidP="000F60CD">
            <w:pPr>
              <w:rPr>
                <w:rFonts w:cs="Arial"/>
                <w:szCs w:val="24"/>
              </w:rPr>
            </w:pPr>
            <w:r w:rsidRPr="0078740C">
              <w:rPr>
                <w:rFonts w:cs="Arial"/>
                <w:szCs w:val="24"/>
              </w:rPr>
              <w:t>Parking bays are only marked where it is safe and appropriate to park. This can sometimes mean that the existing pattern of parking is not replicated. As a result, it is sometimes possible, especially in small side roads, that the number of bays marked might represent a fall in parking capacity. However, this fall must be balanced against the reduction in the number of parked vehicles belonging to non-residents.</w:t>
            </w:r>
          </w:p>
        </w:tc>
      </w:tr>
      <w:tr w:rsidR="000F60CD" w:rsidRPr="0078740C" w14:paraId="03C9C805" w14:textId="77777777" w:rsidTr="00E40F80">
        <w:tc>
          <w:tcPr>
            <w:tcW w:w="4194" w:type="dxa"/>
          </w:tcPr>
          <w:p w14:paraId="514E3BCB" w14:textId="77777777" w:rsidR="000F60CD" w:rsidRPr="0078740C" w:rsidRDefault="000F60CD" w:rsidP="000F60CD">
            <w:pPr>
              <w:rPr>
                <w:rFonts w:cs="Arial"/>
                <w:szCs w:val="24"/>
              </w:rPr>
            </w:pPr>
            <w:r w:rsidRPr="0078740C">
              <w:rPr>
                <w:rFonts w:cs="Arial"/>
                <w:szCs w:val="24"/>
              </w:rPr>
              <w:t>The potential environmental impact that these changes will have as residents find it necessary to convert their front gardens into parking spaces.</w:t>
            </w:r>
          </w:p>
        </w:tc>
        <w:tc>
          <w:tcPr>
            <w:tcW w:w="4105" w:type="dxa"/>
          </w:tcPr>
          <w:p w14:paraId="4158B94E" w14:textId="77777777" w:rsidR="000F60CD" w:rsidRPr="0078740C" w:rsidRDefault="000F60CD" w:rsidP="000F60CD">
            <w:pPr>
              <w:rPr>
                <w:rFonts w:cs="Arial"/>
                <w:szCs w:val="24"/>
              </w:rPr>
            </w:pPr>
            <w:r w:rsidRPr="0078740C">
              <w:rPr>
                <w:rFonts w:cs="Arial"/>
                <w:szCs w:val="24"/>
              </w:rPr>
              <w:t>The majority of properties in the area have existing off street parking facilities (most for at least 2 vehicles).  The introduction of extended operational hours for the CPZ will reduce the opportunity for non-residents to park freeing up space for residents who do not have off street parking.</w:t>
            </w:r>
          </w:p>
        </w:tc>
      </w:tr>
    </w:tbl>
    <w:p w14:paraId="52A1EC46" w14:textId="11BC856F" w:rsidR="004D2A75" w:rsidRPr="0078740C" w:rsidRDefault="004D2A75" w:rsidP="004D2A75">
      <w:pPr>
        <w:spacing w:after="200" w:line="276" w:lineRule="auto"/>
        <w:rPr>
          <w:rFonts w:eastAsia="Calibri" w:cs="Arial"/>
          <w:bCs/>
          <w:szCs w:val="24"/>
        </w:rPr>
      </w:pPr>
    </w:p>
    <w:p w14:paraId="45EF08F5" w14:textId="048576C4" w:rsidR="00090C83" w:rsidRPr="0078740C" w:rsidRDefault="00090C83" w:rsidP="00090C83">
      <w:pPr>
        <w:spacing w:after="200" w:line="276" w:lineRule="auto"/>
        <w:rPr>
          <w:rFonts w:eastAsia="Calibri" w:cs="Arial"/>
          <w:bCs/>
          <w:szCs w:val="24"/>
        </w:rPr>
      </w:pPr>
      <w:r w:rsidRPr="0078740C">
        <w:rPr>
          <w:rFonts w:eastAsia="Calibri" w:cs="Arial"/>
          <w:bCs/>
          <w:szCs w:val="24"/>
        </w:rPr>
        <w:t xml:space="preserve">In addition to responses from the consultation area we received a petition from the Rector of St John’s Church in Stanmore.  The petition did not contain a specific statement of purpose </w:t>
      </w:r>
      <w:r w:rsidR="006922DF" w:rsidRPr="0078740C">
        <w:rPr>
          <w:rFonts w:eastAsia="Calibri" w:cs="Arial"/>
          <w:bCs/>
          <w:szCs w:val="24"/>
        </w:rPr>
        <w:t>but consisted</w:t>
      </w:r>
      <w:r w:rsidRPr="0078740C">
        <w:rPr>
          <w:rFonts w:eastAsia="Calibri" w:cs="Arial"/>
          <w:bCs/>
          <w:szCs w:val="24"/>
        </w:rPr>
        <w:t xml:space="preserve"> of </w:t>
      </w:r>
      <w:r w:rsidR="009A06AD">
        <w:rPr>
          <w:rFonts w:eastAsia="Calibri" w:cs="Arial"/>
          <w:bCs/>
          <w:szCs w:val="24"/>
        </w:rPr>
        <w:t xml:space="preserve">list of </w:t>
      </w:r>
      <w:r w:rsidRPr="0078740C">
        <w:rPr>
          <w:rFonts w:eastAsia="Calibri" w:cs="Arial"/>
          <w:bCs/>
          <w:szCs w:val="24"/>
        </w:rPr>
        <w:t xml:space="preserve">names and email addresses with comments.  The Rector states that these are a cross-section of church members and users of the church hall.  </w:t>
      </w:r>
    </w:p>
    <w:p w14:paraId="7E3782E1" w14:textId="29A4D8F0" w:rsidR="00090C83" w:rsidRPr="0078740C" w:rsidRDefault="0078740C" w:rsidP="00090C83">
      <w:pPr>
        <w:spacing w:after="200" w:line="276" w:lineRule="auto"/>
        <w:rPr>
          <w:rFonts w:eastAsia="Calibri" w:cs="Arial"/>
          <w:b/>
          <w:szCs w:val="24"/>
        </w:rPr>
      </w:pPr>
      <w:r w:rsidRPr="0078740C">
        <w:rPr>
          <w:rFonts w:eastAsia="Calibri" w:cs="Arial"/>
          <w:b/>
          <w:szCs w:val="24"/>
        </w:rPr>
        <w:t>Discussion</w:t>
      </w:r>
    </w:p>
    <w:p w14:paraId="64CC3A1C" w14:textId="09DE2775" w:rsidR="00E40F80" w:rsidRDefault="00090C83" w:rsidP="00090C83">
      <w:pPr>
        <w:spacing w:after="200" w:line="276" w:lineRule="auto"/>
        <w:rPr>
          <w:rFonts w:eastAsia="Calibri" w:cs="Arial"/>
          <w:bCs/>
          <w:szCs w:val="24"/>
        </w:rPr>
      </w:pPr>
      <w:r w:rsidRPr="00E40F80">
        <w:rPr>
          <w:rFonts w:eastAsia="Calibri" w:cs="Arial"/>
          <w:b/>
          <w:szCs w:val="24"/>
        </w:rPr>
        <w:t>The Ridgeway</w:t>
      </w:r>
      <w:r w:rsidRPr="0078740C">
        <w:rPr>
          <w:rFonts w:eastAsia="Calibri" w:cs="Arial"/>
          <w:bCs/>
          <w:szCs w:val="24"/>
        </w:rPr>
        <w:t xml:space="preserve"> </w:t>
      </w:r>
    </w:p>
    <w:p w14:paraId="32A4F6D0" w14:textId="37D9B2D3" w:rsidR="00090C83" w:rsidRPr="0078740C" w:rsidRDefault="00E40F80" w:rsidP="00090C83">
      <w:pPr>
        <w:spacing w:after="200" w:line="276" w:lineRule="auto"/>
        <w:rPr>
          <w:rFonts w:eastAsia="Calibri" w:cs="Arial"/>
          <w:bCs/>
          <w:szCs w:val="24"/>
        </w:rPr>
      </w:pPr>
      <w:r>
        <w:rPr>
          <w:rFonts w:eastAsia="Calibri" w:cs="Arial"/>
          <w:bCs/>
          <w:szCs w:val="24"/>
        </w:rPr>
        <w:lastRenderedPageBreak/>
        <w:t>T</w:t>
      </w:r>
      <w:r w:rsidR="00090C83" w:rsidRPr="0078740C">
        <w:rPr>
          <w:rFonts w:eastAsia="Calibri" w:cs="Arial"/>
          <w:bCs/>
          <w:szCs w:val="24"/>
        </w:rPr>
        <w:t xml:space="preserve">he original petition was signed by 55 residents. </w:t>
      </w:r>
      <w:r w:rsidR="00CB79B3" w:rsidRPr="0078740C">
        <w:rPr>
          <w:rFonts w:eastAsia="Calibri" w:cs="Arial"/>
          <w:bCs/>
          <w:szCs w:val="24"/>
        </w:rPr>
        <w:t xml:space="preserve">In the initial consultation a large majority of respondents from The Ridgeway supported the proposal.  </w:t>
      </w:r>
      <w:r w:rsidR="00090C83" w:rsidRPr="0078740C">
        <w:rPr>
          <w:rFonts w:eastAsia="Calibri" w:cs="Arial"/>
          <w:bCs/>
          <w:szCs w:val="24"/>
        </w:rPr>
        <w:t xml:space="preserve">During the statutory consultation objections were received from 43 residents, of these objectors 22 residents signed the original petition.  It appears that these petitioners have changed their minds when the full implications of adopting different hours for the CPZ </w:t>
      </w:r>
      <w:r w:rsidR="004F2923">
        <w:rPr>
          <w:rFonts w:eastAsia="Calibri" w:cs="Arial"/>
          <w:bCs/>
          <w:szCs w:val="24"/>
        </w:rPr>
        <w:t>was put to them.</w:t>
      </w:r>
    </w:p>
    <w:p w14:paraId="7D9D53D0" w14:textId="77777777" w:rsidR="00090C83" w:rsidRPr="0078740C" w:rsidRDefault="00090C83" w:rsidP="00090C83">
      <w:pPr>
        <w:spacing w:after="200" w:line="276" w:lineRule="auto"/>
        <w:rPr>
          <w:rFonts w:eastAsia="Calibri" w:cs="Arial"/>
          <w:bCs/>
          <w:szCs w:val="24"/>
        </w:rPr>
      </w:pPr>
      <w:r w:rsidRPr="0078740C">
        <w:rPr>
          <w:rFonts w:eastAsia="Calibri" w:cs="Arial"/>
          <w:bCs/>
          <w:szCs w:val="24"/>
        </w:rPr>
        <w:t xml:space="preserve">A majority of the objections (31/42) came in the form of a standard letter raising a number of issues, none of which offer material grounds for objection. </w:t>
      </w:r>
    </w:p>
    <w:p w14:paraId="2AABFA00" w14:textId="77777777" w:rsidR="00E40F80" w:rsidRDefault="00090C83" w:rsidP="00090C83">
      <w:pPr>
        <w:spacing w:after="200" w:line="276" w:lineRule="auto"/>
        <w:rPr>
          <w:rFonts w:eastAsia="Calibri" w:cs="Arial"/>
          <w:b/>
          <w:szCs w:val="24"/>
        </w:rPr>
      </w:pPr>
      <w:r w:rsidRPr="00E40F80">
        <w:rPr>
          <w:rFonts w:eastAsia="Calibri" w:cs="Arial"/>
          <w:b/>
          <w:szCs w:val="24"/>
        </w:rPr>
        <w:t>September Way</w:t>
      </w:r>
    </w:p>
    <w:p w14:paraId="17A552FE" w14:textId="7EF4680A" w:rsidR="00090C83" w:rsidRPr="00E40F80" w:rsidRDefault="00E40F80" w:rsidP="00090C83">
      <w:pPr>
        <w:spacing w:after="200" w:line="276" w:lineRule="auto"/>
        <w:rPr>
          <w:rFonts w:eastAsia="Calibri" w:cs="Arial"/>
          <w:b/>
          <w:szCs w:val="24"/>
        </w:rPr>
      </w:pPr>
      <w:r>
        <w:rPr>
          <w:rFonts w:eastAsia="Calibri" w:cs="Arial"/>
          <w:bCs/>
          <w:szCs w:val="24"/>
        </w:rPr>
        <w:t>T</w:t>
      </w:r>
      <w:r w:rsidR="00090C83" w:rsidRPr="0078740C">
        <w:rPr>
          <w:rFonts w:eastAsia="Calibri" w:cs="Arial"/>
          <w:bCs/>
          <w:szCs w:val="24"/>
        </w:rPr>
        <w:t>he original petition was signed by 8 residents.  During the statutory consultation objections were received from 2 residents neither of whom had signed the original petition.</w:t>
      </w:r>
    </w:p>
    <w:p w14:paraId="0549BA85" w14:textId="77777777" w:rsidR="00E40F80" w:rsidRDefault="00090C83" w:rsidP="00090C83">
      <w:pPr>
        <w:spacing w:after="200" w:line="276" w:lineRule="auto"/>
        <w:rPr>
          <w:rFonts w:eastAsia="Calibri" w:cs="Arial"/>
          <w:b/>
          <w:szCs w:val="24"/>
        </w:rPr>
      </w:pPr>
      <w:r w:rsidRPr="00E40F80">
        <w:rPr>
          <w:rFonts w:eastAsia="Calibri" w:cs="Arial"/>
          <w:b/>
          <w:szCs w:val="24"/>
        </w:rPr>
        <w:t>Cherry Tree Way</w:t>
      </w:r>
    </w:p>
    <w:p w14:paraId="3C6D9AA3" w14:textId="1A3CD653" w:rsidR="00090C83" w:rsidRPr="0078740C" w:rsidRDefault="00E40F80" w:rsidP="00090C83">
      <w:pPr>
        <w:spacing w:after="200" w:line="276" w:lineRule="auto"/>
        <w:rPr>
          <w:rFonts w:eastAsia="Calibri" w:cs="Arial"/>
          <w:bCs/>
          <w:szCs w:val="24"/>
        </w:rPr>
      </w:pPr>
      <w:r>
        <w:rPr>
          <w:rFonts w:eastAsia="Calibri" w:cs="Arial"/>
          <w:bCs/>
          <w:szCs w:val="24"/>
        </w:rPr>
        <w:t>T</w:t>
      </w:r>
      <w:r w:rsidR="00090C83" w:rsidRPr="0078740C">
        <w:rPr>
          <w:rFonts w:eastAsia="Calibri" w:cs="Arial"/>
          <w:bCs/>
          <w:szCs w:val="24"/>
        </w:rPr>
        <w:t xml:space="preserve">he sections of additional double yellow lines are proposed in locations where if a vehicle were to be parked passage along the road would be compromised.  </w:t>
      </w:r>
    </w:p>
    <w:p w14:paraId="12F4AC00" w14:textId="77777777" w:rsidR="00E40F80" w:rsidRDefault="00090C83" w:rsidP="00090C83">
      <w:pPr>
        <w:spacing w:after="200" w:line="276" w:lineRule="auto"/>
        <w:rPr>
          <w:rFonts w:eastAsia="Calibri" w:cs="Arial"/>
          <w:b/>
          <w:szCs w:val="24"/>
        </w:rPr>
      </w:pPr>
      <w:r w:rsidRPr="00E40F80">
        <w:rPr>
          <w:rFonts w:eastAsia="Calibri" w:cs="Arial"/>
          <w:b/>
          <w:szCs w:val="24"/>
        </w:rPr>
        <w:t>Bernays Way</w:t>
      </w:r>
    </w:p>
    <w:p w14:paraId="53D23A2D" w14:textId="49C4DB2A" w:rsidR="00090C83" w:rsidRPr="0078740C" w:rsidRDefault="00E40F80" w:rsidP="00090C83">
      <w:pPr>
        <w:spacing w:after="200" w:line="276" w:lineRule="auto"/>
        <w:rPr>
          <w:rFonts w:eastAsia="Calibri" w:cs="Arial"/>
          <w:bCs/>
          <w:szCs w:val="24"/>
        </w:rPr>
      </w:pPr>
      <w:r>
        <w:rPr>
          <w:rFonts w:eastAsia="Calibri" w:cs="Arial"/>
          <w:bCs/>
          <w:szCs w:val="24"/>
        </w:rPr>
        <w:t>Two</w:t>
      </w:r>
      <w:r w:rsidR="00090C83" w:rsidRPr="0078740C">
        <w:rPr>
          <w:rFonts w:eastAsia="Calibri" w:cs="Arial"/>
          <w:bCs/>
          <w:szCs w:val="24"/>
        </w:rPr>
        <w:t xml:space="preserve"> of the objectors were from the same address, one of the respondents had previously supported the proposal in the initial consultation.</w:t>
      </w:r>
    </w:p>
    <w:p w14:paraId="323E0053" w14:textId="77777777" w:rsidR="00E40F80" w:rsidRDefault="00090C83" w:rsidP="00090C83">
      <w:pPr>
        <w:spacing w:after="200" w:line="276" w:lineRule="auto"/>
        <w:rPr>
          <w:rFonts w:eastAsia="Calibri" w:cs="Arial"/>
          <w:b/>
          <w:szCs w:val="24"/>
        </w:rPr>
      </w:pPr>
      <w:r w:rsidRPr="00E40F80">
        <w:rPr>
          <w:rFonts w:eastAsia="Calibri" w:cs="Arial"/>
          <w:b/>
          <w:szCs w:val="24"/>
        </w:rPr>
        <w:t>St Johns Church</w:t>
      </w:r>
    </w:p>
    <w:p w14:paraId="3331943F" w14:textId="73F96C21" w:rsidR="004D2A75" w:rsidRPr="0078740C" w:rsidRDefault="00090C83" w:rsidP="00090C83">
      <w:pPr>
        <w:spacing w:after="200" w:line="276" w:lineRule="auto"/>
        <w:rPr>
          <w:rFonts w:eastAsia="Calibri" w:cs="Arial"/>
          <w:bCs/>
          <w:szCs w:val="24"/>
        </w:rPr>
      </w:pPr>
      <w:r w:rsidRPr="0078740C">
        <w:rPr>
          <w:rFonts w:eastAsia="Calibri" w:cs="Arial"/>
          <w:bCs/>
          <w:szCs w:val="24"/>
        </w:rPr>
        <w:t xml:space="preserve">The petition does not make any explicit request and the various comments do not raise any substantive issues regarding parking.  It is a fact that many people prefer to use the car when in fact their journeys could as easily be undertaken on foot, </w:t>
      </w:r>
      <w:r w:rsidR="00C24A92" w:rsidRPr="0078740C">
        <w:rPr>
          <w:rFonts w:eastAsia="Calibri" w:cs="Arial"/>
          <w:bCs/>
          <w:szCs w:val="24"/>
        </w:rPr>
        <w:t>cycle,</w:t>
      </w:r>
      <w:r w:rsidRPr="0078740C">
        <w:rPr>
          <w:rFonts w:eastAsia="Calibri" w:cs="Arial"/>
          <w:bCs/>
          <w:szCs w:val="24"/>
        </w:rPr>
        <w:t xml:space="preserve"> or public transport.  It is not the responsibility of the council to provide car parking, drivers must find suitable safe locations to park.  No one has the right to park on street, but practise allows drivers to park where it is safe and does not cause obstruction.  The growth in car ownership has placed increased pressure on street through a variety of competing demands for space.  The method that local authorities have to address this is the introduction of </w:t>
      </w:r>
      <w:r w:rsidR="008833AA">
        <w:rPr>
          <w:rFonts w:eastAsia="Calibri" w:cs="Arial"/>
          <w:bCs/>
          <w:szCs w:val="24"/>
        </w:rPr>
        <w:t>CPZ</w:t>
      </w:r>
      <w:r w:rsidRPr="0078740C">
        <w:rPr>
          <w:rFonts w:eastAsia="Calibri" w:cs="Arial"/>
          <w:bCs/>
          <w:szCs w:val="24"/>
        </w:rPr>
        <w:t>.  The streets in question are already included in a CPZ and the increase in hours during the week should not impact the non-religious functions.  Restrictions in roads that are closer to the church are not being changed and visitors will be able to park in these as they do currently.</w:t>
      </w:r>
    </w:p>
    <w:p w14:paraId="50DCAC11" w14:textId="46D838AF" w:rsidR="003F263C" w:rsidRPr="0078740C" w:rsidRDefault="0078740C" w:rsidP="003F263C">
      <w:pPr>
        <w:rPr>
          <w:rFonts w:cs="Arial"/>
          <w:szCs w:val="24"/>
        </w:rPr>
      </w:pPr>
      <w:r w:rsidRPr="0078740C">
        <w:rPr>
          <w:rFonts w:eastAsia="Calibri" w:cs="Arial"/>
          <w:b/>
          <w:szCs w:val="24"/>
        </w:rPr>
        <w:t>Conclusion</w:t>
      </w:r>
      <w:r w:rsidR="004D2A75" w:rsidRPr="0078740C">
        <w:rPr>
          <w:rFonts w:eastAsia="Calibri" w:cs="Arial"/>
          <w:b/>
          <w:szCs w:val="24"/>
        </w:rPr>
        <w:t xml:space="preserve"> </w:t>
      </w:r>
    </w:p>
    <w:p w14:paraId="1AB40EF1" w14:textId="77777777" w:rsidR="00942030" w:rsidRPr="0078740C" w:rsidRDefault="00942030" w:rsidP="003F263C">
      <w:pPr>
        <w:rPr>
          <w:rFonts w:cs="Arial"/>
          <w:szCs w:val="24"/>
        </w:rPr>
      </w:pPr>
    </w:p>
    <w:p w14:paraId="667F864A" w14:textId="45F2F0F5" w:rsidR="00942030" w:rsidRPr="0078740C" w:rsidRDefault="00942030" w:rsidP="00942030">
      <w:pPr>
        <w:spacing w:line="276" w:lineRule="auto"/>
        <w:rPr>
          <w:rFonts w:eastAsia="Calibri" w:cs="Arial"/>
          <w:bCs/>
          <w:szCs w:val="24"/>
        </w:rPr>
      </w:pPr>
      <w:r w:rsidRPr="0078740C">
        <w:rPr>
          <w:rFonts w:eastAsia="Calibri" w:cs="Arial"/>
          <w:bCs/>
          <w:szCs w:val="24"/>
        </w:rPr>
        <w:t xml:space="preserve">This is a statutory consultation, the purpose of which is to state what is the Council’s final scheme and to only make changes where an objector can identify strong material grounds, such as a business being prevented from loading close to its premises and causing operational difficulties that would affect its commercial activities.  Anyone can object and officers review all of the objections and make a judgement as to whether an objection has a </w:t>
      </w:r>
      <w:r w:rsidRPr="0078740C">
        <w:rPr>
          <w:rFonts w:eastAsia="Calibri" w:cs="Arial"/>
          <w:bCs/>
          <w:szCs w:val="24"/>
        </w:rPr>
        <w:lastRenderedPageBreak/>
        <w:t>material impact or not</w:t>
      </w:r>
      <w:r w:rsidR="009F73CD">
        <w:rPr>
          <w:rFonts w:eastAsia="Calibri" w:cs="Arial"/>
          <w:bCs/>
          <w:szCs w:val="24"/>
        </w:rPr>
        <w:t xml:space="preserve"> upon the proposed </w:t>
      </w:r>
      <w:r w:rsidR="0028711D">
        <w:rPr>
          <w:rFonts w:eastAsia="Calibri" w:cs="Arial"/>
          <w:bCs/>
          <w:szCs w:val="24"/>
        </w:rPr>
        <w:t>scheme</w:t>
      </w:r>
      <w:r w:rsidRPr="0078740C">
        <w:rPr>
          <w:rFonts w:eastAsia="Calibri" w:cs="Arial"/>
          <w:bCs/>
          <w:szCs w:val="24"/>
        </w:rPr>
        <w:t xml:space="preserve">.  It should be noted that it is not the purpose of the statutory consultation to have a second chance to amend the proposal. </w:t>
      </w:r>
    </w:p>
    <w:p w14:paraId="31C4F263" w14:textId="33B0A469" w:rsidR="00BA0B88" w:rsidRDefault="00BA0B88" w:rsidP="003F263C">
      <w:pPr>
        <w:rPr>
          <w:rFonts w:eastAsia="Calibri" w:cs="Arial"/>
          <w:bCs/>
          <w:szCs w:val="24"/>
        </w:rPr>
      </w:pPr>
    </w:p>
    <w:p w14:paraId="1AA0312E" w14:textId="77777777" w:rsidR="00E40F80" w:rsidRPr="0078740C" w:rsidRDefault="00E40F80" w:rsidP="003F263C">
      <w:pPr>
        <w:rPr>
          <w:rFonts w:eastAsia="Calibri" w:cs="Arial"/>
          <w:bCs/>
          <w:szCs w:val="24"/>
        </w:rPr>
      </w:pPr>
    </w:p>
    <w:p w14:paraId="763377AC" w14:textId="122D4D2A" w:rsidR="003F263C" w:rsidRPr="0078740C" w:rsidRDefault="00BA0B88" w:rsidP="003F263C">
      <w:pPr>
        <w:rPr>
          <w:rFonts w:eastAsia="Calibri" w:cs="Arial"/>
          <w:bCs/>
          <w:szCs w:val="24"/>
        </w:rPr>
      </w:pPr>
      <w:r w:rsidRPr="0078740C">
        <w:rPr>
          <w:rFonts w:eastAsia="Calibri" w:cs="Arial"/>
          <w:bCs/>
          <w:szCs w:val="24"/>
        </w:rPr>
        <w:t>The correspondence received from St Johns Church appears to be asking that church goers and users associated with various clubs and societies who use the church and the church hall, should be afforded parking on the adjacent residential roads</w:t>
      </w:r>
      <w:r w:rsidR="007C4AAC" w:rsidRPr="0078740C">
        <w:rPr>
          <w:rFonts w:eastAsia="Calibri" w:cs="Arial"/>
          <w:bCs/>
          <w:szCs w:val="24"/>
        </w:rPr>
        <w:t>.</w:t>
      </w:r>
    </w:p>
    <w:p w14:paraId="6EF602D2" w14:textId="77777777" w:rsidR="007C4AAC" w:rsidRPr="0078740C" w:rsidRDefault="007C4AAC" w:rsidP="003F263C">
      <w:pPr>
        <w:rPr>
          <w:rFonts w:cs="Arial"/>
          <w:szCs w:val="24"/>
        </w:rPr>
      </w:pPr>
    </w:p>
    <w:p w14:paraId="5AE79F53" w14:textId="6ED725D3" w:rsidR="003F263C" w:rsidRPr="0078740C" w:rsidRDefault="00CB79B3" w:rsidP="00491361">
      <w:pPr>
        <w:spacing w:line="276" w:lineRule="auto"/>
        <w:rPr>
          <w:rFonts w:eastAsia="Calibri" w:cs="Arial"/>
          <w:bCs/>
          <w:szCs w:val="24"/>
        </w:rPr>
      </w:pPr>
      <w:r w:rsidRPr="0078740C">
        <w:rPr>
          <w:rFonts w:eastAsia="Calibri" w:cs="Arial"/>
          <w:bCs/>
          <w:szCs w:val="24"/>
        </w:rPr>
        <w:t>I</w:t>
      </w:r>
      <w:r w:rsidR="004F35D3" w:rsidRPr="0078740C">
        <w:rPr>
          <w:rFonts w:eastAsia="Calibri" w:cs="Arial"/>
          <w:bCs/>
          <w:szCs w:val="24"/>
        </w:rPr>
        <w:t>n this case the review did not identify</w:t>
      </w:r>
      <w:r w:rsidR="00E41655" w:rsidRPr="0078740C">
        <w:rPr>
          <w:rFonts w:eastAsia="Calibri" w:cs="Arial"/>
          <w:bCs/>
          <w:szCs w:val="24"/>
        </w:rPr>
        <w:t xml:space="preserve"> that</w:t>
      </w:r>
      <w:r w:rsidR="004F35D3" w:rsidRPr="0078740C">
        <w:rPr>
          <w:rFonts w:eastAsia="Calibri" w:cs="Arial"/>
          <w:bCs/>
          <w:szCs w:val="24"/>
        </w:rPr>
        <w:t xml:space="preserve"> </w:t>
      </w:r>
      <w:r w:rsidR="003F263C" w:rsidRPr="0078740C">
        <w:rPr>
          <w:rFonts w:eastAsia="Calibri" w:cs="Arial"/>
          <w:bCs/>
          <w:szCs w:val="24"/>
        </w:rPr>
        <w:t>these objections offer</w:t>
      </w:r>
      <w:r w:rsidR="00ED0F12" w:rsidRPr="0078740C">
        <w:rPr>
          <w:rFonts w:eastAsia="Calibri" w:cs="Arial"/>
          <w:bCs/>
          <w:szCs w:val="24"/>
        </w:rPr>
        <w:t>ed</w:t>
      </w:r>
      <w:r w:rsidR="003F263C" w:rsidRPr="0078740C">
        <w:rPr>
          <w:rFonts w:eastAsia="Calibri" w:cs="Arial"/>
          <w:bCs/>
          <w:szCs w:val="24"/>
        </w:rPr>
        <w:t xml:space="preserve"> any material grounds that would recommend that the scheme should not be taken forward.</w:t>
      </w:r>
    </w:p>
    <w:p w14:paraId="265F7F5B" w14:textId="77777777" w:rsidR="00BA0B88" w:rsidRPr="0078740C" w:rsidRDefault="00BA0B88" w:rsidP="00491361">
      <w:pPr>
        <w:spacing w:line="276" w:lineRule="auto"/>
        <w:rPr>
          <w:rFonts w:eastAsia="Calibri" w:cs="Arial"/>
          <w:bCs/>
          <w:szCs w:val="24"/>
        </w:rPr>
      </w:pPr>
    </w:p>
    <w:p w14:paraId="5004DCFA" w14:textId="4D341F14" w:rsidR="003F7E3E" w:rsidRPr="0078740C" w:rsidRDefault="0078740C" w:rsidP="003F7E3E">
      <w:pPr>
        <w:spacing w:line="276" w:lineRule="auto"/>
        <w:rPr>
          <w:rFonts w:eastAsia="Calibri" w:cs="Arial"/>
          <w:b/>
          <w:szCs w:val="24"/>
        </w:rPr>
      </w:pPr>
      <w:r w:rsidRPr="0078740C">
        <w:rPr>
          <w:rFonts w:eastAsia="Calibri" w:cs="Arial"/>
          <w:b/>
          <w:szCs w:val="24"/>
        </w:rPr>
        <w:t>Recommendations</w:t>
      </w:r>
    </w:p>
    <w:p w14:paraId="79A4CE0B" w14:textId="77777777" w:rsidR="00BA0B88" w:rsidRPr="0078740C" w:rsidRDefault="00BA0B88" w:rsidP="003F7E3E">
      <w:pPr>
        <w:spacing w:line="276" w:lineRule="auto"/>
        <w:rPr>
          <w:rFonts w:eastAsia="Calibri" w:cs="Arial"/>
          <w:bCs/>
          <w:szCs w:val="24"/>
        </w:rPr>
      </w:pPr>
    </w:p>
    <w:p w14:paraId="37B903F4" w14:textId="42B612FE" w:rsidR="003F263C" w:rsidRDefault="00ED0F12" w:rsidP="003F7E3E">
      <w:pPr>
        <w:spacing w:line="276" w:lineRule="auto"/>
        <w:rPr>
          <w:rFonts w:eastAsia="Calibri" w:cs="Arial"/>
          <w:bCs/>
          <w:szCs w:val="24"/>
        </w:rPr>
      </w:pPr>
      <w:r w:rsidRPr="0078740C">
        <w:rPr>
          <w:rFonts w:eastAsia="Calibri" w:cs="Arial"/>
          <w:bCs/>
          <w:szCs w:val="24"/>
        </w:rPr>
        <w:t>It is therefore recommended that</w:t>
      </w:r>
      <w:r w:rsidR="003F7E3E" w:rsidRPr="0078740C">
        <w:rPr>
          <w:rFonts w:eastAsia="Calibri" w:cs="Arial"/>
          <w:bCs/>
          <w:szCs w:val="24"/>
        </w:rPr>
        <w:t xml:space="preserve"> the </w:t>
      </w:r>
      <w:r w:rsidR="00942030" w:rsidRPr="0078740C">
        <w:rPr>
          <w:rFonts w:eastAsia="Calibri" w:cs="Arial"/>
          <w:bCs/>
          <w:szCs w:val="24"/>
        </w:rPr>
        <w:t xml:space="preserve">new CPZ, with extended hours of control operational Monday to Friday 10am to 2pm to include those roads currently within CPZ (B), </w:t>
      </w:r>
      <w:r w:rsidRPr="0078740C">
        <w:rPr>
          <w:rFonts w:eastAsia="Calibri" w:cs="Arial"/>
          <w:bCs/>
          <w:szCs w:val="24"/>
        </w:rPr>
        <w:t>should be taken forward to implementation</w:t>
      </w:r>
      <w:r w:rsidR="00E906C9">
        <w:rPr>
          <w:rFonts w:eastAsia="Calibri" w:cs="Arial"/>
          <w:bCs/>
          <w:szCs w:val="24"/>
        </w:rPr>
        <w:t xml:space="preserve"> and </w:t>
      </w:r>
      <w:r w:rsidR="00870089">
        <w:rPr>
          <w:rFonts w:eastAsia="Calibri" w:cs="Arial"/>
          <w:bCs/>
          <w:szCs w:val="24"/>
        </w:rPr>
        <w:t xml:space="preserve"> as set out below.</w:t>
      </w:r>
    </w:p>
    <w:p w14:paraId="0388D71A" w14:textId="77777777" w:rsidR="00E40F80" w:rsidRPr="0078740C" w:rsidRDefault="00E40F80" w:rsidP="003F7E3E">
      <w:pPr>
        <w:spacing w:line="276" w:lineRule="auto"/>
        <w:rPr>
          <w:rFonts w:eastAsia="Calibri" w:cs="Arial"/>
          <w:bCs/>
          <w:szCs w:val="24"/>
        </w:rPr>
      </w:pPr>
    </w:p>
    <w:p w14:paraId="0FB5DD13" w14:textId="77777777" w:rsidR="0041522D" w:rsidRPr="0078740C" w:rsidRDefault="0041522D" w:rsidP="0041522D">
      <w:pPr>
        <w:rPr>
          <w:rFonts w:cs="Arial"/>
          <w:b/>
          <w:szCs w:val="24"/>
        </w:rPr>
      </w:pPr>
      <w:r w:rsidRPr="0078740C">
        <w:rPr>
          <w:rFonts w:cs="Arial"/>
          <w:b/>
          <w:szCs w:val="24"/>
        </w:rPr>
        <w:t xml:space="preserve">Ward </w:t>
      </w:r>
      <w:r w:rsidR="00AC720E" w:rsidRPr="0078740C">
        <w:rPr>
          <w:rFonts w:cs="Arial"/>
          <w:b/>
          <w:szCs w:val="24"/>
        </w:rPr>
        <w:t>c</w:t>
      </w:r>
      <w:r w:rsidRPr="0078740C">
        <w:rPr>
          <w:rFonts w:cs="Arial"/>
          <w:b/>
          <w:szCs w:val="24"/>
        </w:rPr>
        <w:t xml:space="preserve">ouncillors’ comments </w:t>
      </w:r>
    </w:p>
    <w:p w14:paraId="4EEEE5DD" w14:textId="77777777" w:rsidR="00435B2C" w:rsidRPr="0078740C" w:rsidRDefault="00435B2C" w:rsidP="0041522D">
      <w:pPr>
        <w:rPr>
          <w:rFonts w:cs="Arial"/>
          <w:b/>
          <w:szCs w:val="24"/>
        </w:rPr>
      </w:pPr>
    </w:p>
    <w:p w14:paraId="0CBC7DDC" w14:textId="2018C435" w:rsidR="00123D46" w:rsidRDefault="00435B2C" w:rsidP="00123D46">
      <w:pPr>
        <w:spacing w:line="276" w:lineRule="auto"/>
        <w:rPr>
          <w:rFonts w:cs="Arial"/>
          <w:szCs w:val="24"/>
        </w:rPr>
      </w:pPr>
      <w:r w:rsidRPr="0078740C">
        <w:rPr>
          <w:rFonts w:cs="Arial"/>
          <w:szCs w:val="24"/>
        </w:rPr>
        <w:t>The results of the consultation were</w:t>
      </w:r>
      <w:r w:rsidR="00E51E19" w:rsidRPr="0078740C">
        <w:rPr>
          <w:rFonts w:cs="Arial"/>
          <w:szCs w:val="24"/>
        </w:rPr>
        <w:t xml:space="preserve"> discussed with the ward councillors at a TEAMs meeting on </w:t>
      </w:r>
      <w:r w:rsidR="0045736B" w:rsidRPr="0078740C">
        <w:rPr>
          <w:rFonts w:cs="Arial"/>
          <w:szCs w:val="24"/>
        </w:rPr>
        <w:t>2</w:t>
      </w:r>
      <w:r w:rsidR="0045736B" w:rsidRPr="0078740C">
        <w:rPr>
          <w:rFonts w:cs="Arial"/>
          <w:szCs w:val="24"/>
          <w:vertAlign w:val="superscript"/>
        </w:rPr>
        <w:t>nd</w:t>
      </w:r>
      <w:r w:rsidR="0045736B" w:rsidRPr="0078740C">
        <w:rPr>
          <w:rFonts w:cs="Arial"/>
          <w:szCs w:val="24"/>
        </w:rPr>
        <w:t xml:space="preserve"> February</w:t>
      </w:r>
      <w:r w:rsidR="00007828" w:rsidRPr="0078740C">
        <w:rPr>
          <w:rFonts w:cs="Arial"/>
          <w:szCs w:val="24"/>
        </w:rPr>
        <w:t xml:space="preserve">.  The notes of this meeting are attached in Appendix C. </w:t>
      </w:r>
    </w:p>
    <w:p w14:paraId="712BF8F2" w14:textId="77777777" w:rsidR="00E40F80" w:rsidRPr="0078740C" w:rsidRDefault="00E40F80" w:rsidP="00123D46">
      <w:pPr>
        <w:spacing w:line="276" w:lineRule="auto"/>
        <w:rPr>
          <w:rFonts w:cs="Arial"/>
          <w:szCs w:val="24"/>
        </w:rPr>
      </w:pPr>
    </w:p>
    <w:p w14:paraId="52013F89" w14:textId="0EB67F6A" w:rsidR="0045736B" w:rsidRPr="0078740C" w:rsidRDefault="0045736B" w:rsidP="00123D46">
      <w:pPr>
        <w:spacing w:line="276" w:lineRule="auto"/>
        <w:rPr>
          <w:rFonts w:cstheme="minorHAnsi"/>
          <w:szCs w:val="24"/>
        </w:rPr>
      </w:pPr>
      <w:r w:rsidRPr="0078740C">
        <w:rPr>
          <w:rFonts w:cstheme="minorHAnsi"/>
          <w:szCs w:val="24"/>
        </w:rPr>
        <w:t>The consensus of the councillors was that the various objections received regarding The Ridgeway and Cherry Tree Way should be upheld and an amended scheme taken forward to implementation as follows:</w:t>
      </w:r>
    </w:p>
    <w:p w14:paraId="0A42C114" w14:textId="77777777" w:rsidR="00914F29" w:rsidRPr="0078740C" w:rsidRDefault="00914F29" w:rsidP="00123D46">
      <w:pPr>
        <w:spacing w:line="276" w:lineRule="auto"/>
        <w:rPr>
          <w:rFonts w:cstheme="minorHAnsi"/>
          <w:szCs w:val="24"/>
        </w:rPr>
      </w:pPr>
    </w:p>
    <w:p w14:paraId="14EF4237" w14:textId="77777777" w:rsidR="0045736B" w:rsidRPr="0078740C" w:rsidRDefault="0045736B" w:rsidP="00123D46">
      <w:pPr>
        <w:pStyle w:val="ListParagraph"/>
        <w:numPr>
          <w:ilvl w:val="0"/>
          <w:numId w:val="23"/>
        </w:numPr>
        <w:spacing w:after="160" w:line="276" w:lineRule="auto"/>
        <w:contextualSpacing/>
        <w:rPr>
          <w:rFonts w:cstheme="minorHAnsi"/>
          <w:szCs w:val="24"/>
        </w:rPr>
      </w:pPr>
      <w:r w:rsidRPr="0078740C">
        <w:rPr>
          <w:rFonts w:cstheme="minorHAnsi"/>
          <w:szCs w:val="24"/>
        </w:rPr>
        <w:t>A new CPZ, with extended hours of control operational Monday to Friday 10am to 2pm to include those roads currently within CPZ (B), namely:</w:t>
      </w:r>
    </w:p>
    <w:p w14:paraId="39CBEA7C" w14:textId="4C22C97B" w:rsidR="0045736B" w:rsidRPr="0078740C" w:rsidRDefault="0045736B" w:rsidP="00123D46">
      <w:pPr>
        <w:spacing w:line="276" w:lineRule="auto"/>
        <w:ind w:left="1418" w:hanging="284"/>
        <w:rPr>
          <w:rFonts w:cstheme="minorHAnsi"/>
          <w:szCs w:val="24"/>
        </w:rPr>
      </w:pPr>
      <w:r w:rsidRPr="0078740C">
        <w:rPr>
          <w:rFonts w:cstheme="minorHAnsi"/>
          <w:szCs w:val="24"/>
        </w:rPr>
        <w:t>o</w:t>
      </w:r>
      <w:r w:rsidRPr="0078740C">
        <w:rPr>
          <w:rFonts w:cstheme="minorHAnsi"/>
          <w:szCs w:val="24"/>
        </w:rPr>
        <w:tab/>
        <w:t>The Ridgeway from junction with Old Church Lane to the boundary between numbers 9/11 The Ridgeway (</w:t>
      </w:r>
      <w:r w:rsidR="00C24A92" w:rsidRPr="0078740C">
        <w:rPr>
          <w:rFonts w:cstheme="minorHAnsi"/>
          <w:szCs w:val="24"/>
        </w:rPr>
        <w:t>i.e.,</w:t>
      </w:r>
      <w:r w:rsidRPr="0078740C">
        <w:rPr>
          <w:rFonts w:cstheme="minorHAnsi"/>
          <w:szCs w:val="24"/>
        </w:rPr>
        <w:t xml:space="preserve"> excluding the section not currently within existing CPZ (B))</w:t>
      </w:r>
    </w:p>
    <w:p w14:paraId="5EEF5ADB" w14:textId="77777777" w:rsidR="0045736B" w:rsidRPr="0078740C" w:rsidRDefault="0045736B" w:rsidP="00123D46">
      <w:pPr>
        <w:spacing w:line="276" w:lineRule="auto"/>
        <w:ind w:left="426" w:firstLine="708"/>
        <w:rPr>
          <w:rFonts w:cstheme="minorHAnsi"/>
          <w:szCs w:val="24"/>
        </w:rPr>
      </w:pPr>
      <w:r w:rsidRPr="0078740C">
        <w:rPr>
          <w:rFonts w:cstheme="minorHAnsi"/>
          <w:szCs w:val="24"/>
        </w:rPr>
        <w:t>o</w:t>
      </w:r>
      <w:r w:rsidRPr="0078740C">
        <w:rPr>
          <w:rFonts w:cstheme="minorHAnsi"/>
          <w:szCs w:val="24"/>
        </w:rPr>
        <w:tab/>
        <w:t>September Way (excluding Laurimel Close)</w:t>
      </w:r>
    </w:p>
    <w:p w14:paraId="1F7D6C29" w14:textId="77777777" w:rsidR="0045736B" w:rsidRPr="0078740C" w:rsidRDefault="0045736B" w:rsidP="00123D46">
      <w:pPr>
        <w:spacing w:line="276" w:lineRule="auto"/>
        <w:ind w:left="426" w:firstLine="708"/>
        <w:rPr>
          <w:rFonts w:cstheme="minorHAnsi"/>
          <w:szCs w:val="24"/>
        </w:rPr>
      </w:pPr>
      <w:r w:rsidRPr="0078740C">
        <w:rPr>
          <w:rFonts w:cstheme="minorHAnsi"/>
          <w:szCs w:val="24"/>
        </w:rPr>
        <w:t>o</w:t>
      </w:r>
      <w:r w:rsidRPr="0078740C">
        <w:rPr>
          <w:rFonts w:cstheme="minorHAnsi"/>
          <w:szCs w:val="24"/>
        </w:rPr>
        <w:tab/>
        <w:t>Old Church Lane (between Gordon Avenue and property No’s. 59/69 and 1/44)</w:t>
      </w:r>
    </w:p>
    <w:p w14:paraId="29AB2A40" w14:textId="77777777" w:rsidR="0045736B" w:rsidRPr="0078740C" w:rsidRDefault="0045736B" w:rsidP="00123D46">
      <w:pPr>
        <w:spacing w:line="276" w:lineRule="auto"/>
        <w:ind w:left="426" w:firstLine="708"/>
        <w:rPr>
          <w:rFonts w:cstheme="minorHAnsi"/>
          <w:szCs w:val="24"/>
        </w:rPr>
      </w:pPr>
      <w:r w:rsidRPr="0078740C">
        <w:rPr>
          <w:rFonts w:cstheme="minorHAnsi"/>
          <w:szCs w:val="24"/>
        </w:rPr>
        <w:t>o</w:t>
      </w:r>
      <w:r w:rsidRPr="0078740C">
        <w:rPr>
          <w:rFonts w:cstheme="minorHAnsi"/>
          <w:szCs w:val="24"/>
        </w:rPr>
        <w:tab/>
        <w:t>Elm Park - (between The Ridgeway and property Nos 41/43 and 46/48)</w:t>
      </w:r>
    </w:p>
    <w:p w14:paraId="2680AC6C" w14:textId="77777777" w:rsidR="0045736B" w:rsidRPr="0078740C" w:rsidRDefault="0045736B" w:rsidP="00123D46">
      <w:pPr>
        <w:spacing w:line="276" w:lineRule="auto"/>
        <w:ind w:left="426" w:firstLine="708"/>
        <w:rPr>
          <w:rFonts w:cstheme="minorHAnsi"/>
          <w:szCs w:val="24"/>
        </w:rPr>
      </w:pPr>
      <w:r w:rsidRPr="0078740C">
        <w:rPr>
          <w:rFonts w:cstheme="minorHAnsi"/>
          <w:szCs w:val="24"/>
        </w:rPr>
        <w:t>o</w:t>
      </w:r>
      <w:r w:rsidRPr="0078740C">
        <w:rPr>
          <w:rFonts w:cstheme="minorHAnsi"/>
          <w:szCs w:val="24"/>
        </w:rPr>
        <w:tab/>
        <w:t>Nelson Road - (between Elm Park and property Nos. 27/29 and 28/30</w:t>
      </w:r>
    </w:p>
    <w:p w14:paraId="3163768A" w14:textId="3BFB4FE5" w:rsidR="0045736B" w:rsidRDefault="0045736B" w:rsidP="00123D46">
      <w:pPr>
        <w:spacing w:line="276" w:lineRule="auto"/>
        <w:ind w:left="426" w:firstLine="708"/>
        <w:rPr>
          <w:rFonts w:cstheme="minorHAnsi"/>
          <w:szCs w:val="24"/>
        </w:rPr>
      </w:pPr>
      <w:r w:rsidRPr="0078740C">
        <w:rPr>
          <w:rFonts w:cstheme="minorHAnsi"/>
          <w:szCs w:val="24"/>
        </w:rPr>
        <w:t>o</w:t>
      </w:r>
      <w:r w:rsidRPr="0078740C">
        <w:rPr>
          <w:rFonts w:cstheme="minorHAnsi"/>
          <w:szCs w:val="24"/>
        </w:rPr>
        <w:tab/>
        <w:t>Bernays Close including Naresby Fold</w:t>
      </w:r>
    </w:p>
    <w:p w14:paraId="3334E4ED" w14:textId="77777777" w:rsidR="00E40F80" w:rsidRPr="0078740C" w:rsidRDefault="00E40F80" w:rsidP="00123D46">
      <w:pPr>
        <w:spacing w:line="276" w:lineRule="auto"/>
        <w:ind w:left="426" w:firstLine="708"/>
        <w:rPr>
          <w:rFonts w:cstheme="minorHAnsi"/>
          <w:szCs w:val="24"/>
        </w:rPr>
      </w:pPr>
    </w:p>
    <w:p w14:paraId="4FC754AA" w14:textId="77777777" w:rsidR="0045736B" w:rsidRPr="0078740C" w:rsidRDefault="0045736B" w:rsidP="00123D46">
      <w:pPr>
        <w:pStyle w:val="ListParagraph"/>
        <w:numPr>
          <w:ilvl w:val="0"/>
          <w:numId w:val="22"/>
        </w:numPr>
        <w:spacing w:after="160" w:line="276" w:lineRule="auto"/>
        <w:contextualSpacing/>
        <w:rPr>
          <w:rFonts w:cstheme="minorHAnsi"/>
          <w:szCs w:val="24"/>
        </w:rPr>
      </w:pPr>
      <w:r w:rsidRPr="0078740C">
        <w:rPr>
          <w:rFonts w:cstheme="minorHAnsi"/>
          <w:szCs w:val="24"/>
        </w:rPr>
        <w:t>Cherry Tree Way – To remain as zone (CTW) but with new extended hours of control operational Monday to Friday 10am – 2pm.</w:t>
      </w:r>
    </w:p>
    <w:p w14:paraId="2D07D101" w14:textId="77777777" w:rsidR="0045736B" w:rsidRPr="0078740C" w:rsidRDefault="0045736B" w:rsidP="00123D46">
      <w:pPr>
        <w:pStyle w:val="ListParagraph"/>
        <w:numPr>
          <w:ilvl w:val="0"/>
          <w:numId w:val="21"/>
        </w:numPr>
        <w:spacing w:after="160" w:line="276" w:lineRule="auto"/>
        <w:contextualSpacing/>
        <w:rPr>
          <w:rFonts w:cstheme="minorHAnsi"/>
          <w:szCs w:val="24"/>
        </w:rPr>
      </w:pPr>
      <w:r w:rsidRPr="0078740C">
        <w:rPr>
          <w:rFonts w:cstheme="minorHAnsi"/>
          <w:szCs w:val="24"/>
        </w:rPr>
        <w:lastRenderedPageBreak/>
        <w:t>Cherry Tree Way – proposals to introduce “At any time” waiting restrictions (double yellow lines) should be withdrawn.</w:t>
      </w:r>
    </w:p>
    <w:p w14:paraId="1FE9E5A3" w14:textId="3061FD65" w:rsidR="0045736B" w:rsidRPr="0078740C" w:rsidRDefault="0045736B" w:rsidP="00123D46">
      <w:pPr>
        <w:pStyle w:val="ListParagraph"/>
        <w:numPr>
          <w:ilvl w:val="0"/>
          <w:numId w:val="21"/>
        </w:numPr>
        <w:spacing w:after="160" w:line="276" w:lineRule="auto"/>
        <w:contextualSpacing/>
        <w:rPr>
          <w:rFonts w:cstheme="minorHAnsi"/>
          <w:szCs w:val="24"/>
        </w:rPr>
      </w:pPr>
      <w:r w:rsidRPr="0078740C">
        <w:rPr>
          <w:rFonts w:cstheme="minorHAnsi"/>
          <w:szCs w:val="24"/>
        </w:rPr>
        <w:t xml:space="preserve">Introduction of “At any time” (double yellow lines) at key locations throughout the consultation area (except in Cherry Tree </w:t>
      </w:r>
      <w:r w:rsidR="00914F29" w:rsidRPr="0078740C">
        <w:rPr>
          <w:rFonts w:cstheme="minorHAnsi"/>
          <w:szCs w:val="24"/>
        </w:rPr>
        <w:t xml:space="preserve">Way and the section </w:t>
      </w:r>
      <w:r w:rsidR="00F37729" w:rsidRPr="0078740C">
        <w:rPr>
          <w:rFonts w:cstheme="minorHAnsi"/>
          <w:szCs w:val="24"/>
        </w:rPr>
        <w:t xml:space="preserve">of </w:t>
      </w:r>
      <w:r w:rsidR="00914F29" w:rsidRPr="0078740C">
        <w:rPr>
          <w:rFonts w:cstheme="minorHAnsi"/>
          <w:szCs w:val="24"/>
        </w:rPr>
        <w:t xml:space="preserve">The </w:t>
      </w:r>
      <w:r w:rsidR="00F37729" w:rsidRPr="0078740C">
        <w:rPr>
          <w:rFonts w:cstheme="minorHAnsi"/>
          <w:szCs w:val="24"/>
        </w:rPr>
        <w:t>R</w:t>
      </w:r>
      <w:r w:rsidR="00914F29" w:rsidRPr="0078740C">
        <w:rPr>
          <w:rFonts w:cstheme="minorHAnsi"/>
          <w:szCs w:val="24"/>
        </w:rPr>
        <w:t>idgeway</w:t>
      </w:r>
      <w:r w:rsidR="00F37729" w:rsidRPr="0078740C">
        <w:rPr>
          <w:rFonts w:cstheme="minorHAnsi"/>
          <w:szCs w:val="24"/>
        </w:rPr>
        <w:t xml:space="preserve"> not currently in CPZ (B)</w:t>
      </w:r>
      <w:r w:rsidRPr="0078740C">
        <w:rPr>
          <w:rFonts w:cstheme="minorHAnsi"/>
          <w:szCs w:val="24"/>
        </w:rPr>
        <w:t>) at junctions, bends, turning heads and narrow sections of road to help remove obstructive and dangerous parking, improve access and sightlines and to help re-enforce the rules of the Highway Code.</w:t>
      </w:r>
    </w:p>
    <w:p w14:paraId="7FC4B2FA" w14:textId="77777777" w:rsidR="0041522D" w:rsidRPr="0078740C" w:rsidRDefault="0041522D" w:rsidP="0041522D">
      <w:pPr>
        <w:rPr>
          <w:rFonts w:cs="Arial"/>
          <w:szCs w:val="24"/>
        </w:rPr>
      </w:pPr>
    </w:p>
    <w:p w14:paraId="38131B1B" w14:textId="75BD7E48" w:rsidR="0041522D" w:rsidRPr="0078740C" w:rsidRDefault="0041522D" w:rsidP="00B806E2">
      <w:pPr>
        <w:rPr>
          <w:rFonts w:cs="Arial"/>
          <w:b/>
          <w:szCs w:val="24"/>
        </w:rPr>
      </w:pPr>
      <w:r w:rsidRPr="0078740C">
        <w:rPr>
          <w:rFonts w:cs="Arial"/>
          <w:b/>
          <w:szCs w:val="24"/>
        </w:rPr>
        <w:t>Performance issues</w:t>
      </w:r>
    </w:p>
    <w:p w14:paraId="50039F11" w14:textId="77777777" w:rsidR="00E70F10" w:rsidRPr="0078740C" w:rsidRDefault="00E70F10">
      <w:pPr>
        <w:rPr>
          <w:rFonts w:cs="Arial"/>
          <w:szCs w:val="24"/>
        </w:rPr>
      </w:pPr>
    </w:p>
    <w:p w14:paraId="35FA3B39" w14:textId="5E036E6B" w:rsidR="0041522D" w:rsidRPr="0078740C" w:rsidRDefault="00E70F10">
      <w:pPr>
        <w:pStyle w:val="Heading4"/>
        <w:keepNext w:val="0"/>
        <w:widowControl w:val="0"/>
        <w:rPr>
          <w:b w:val="0"/>
          <w:szCs w:val="24"/>
        </w:rPr>
      </w:pPr>
      <w:r w:rsidRPr="0078740C">
        <w:rPr>
          <w:b w:val="0"/>
          <w:szCs w:val="24"/>
        </w:rPr>
        <w:t xml:space="preserve">The proposal supports the wider aims, objectives and targets </w:t>
      </w:r>
      <w:r w:rsidR="00AC720E" w:rsidRPr="0078740C">
        <w:rPr>
          <w:b w:val="0"/>
          <w:szCs w:val="24"/>
        </w:rPr>
        <w:t xml:space="preserve">as outlined in the </w:t>
      </w:r>
      <w:r w:rsidR="00A20F42">
        <w:rPr>
          <w:b w:val="0"/>
          <w:szCs w:val="24"/>
        </w:rPr>
        <w:t>C</w:t>
      </w:r>
      <w:r w:rsidR="00AC720E" w:rsidRPr="0078740C">
        <w:rPr>
          <w:b w:val="0"/>
          <w:szCs w:val="24"/>
        </w:rPr>
        <w:t>ouncil</w:t>
      </w:r>
      <w:r w:rsidR="00A20F42">
        <w:rPr>
          <w:b w:val="0"/>
          <w:szCs w:val="24"/>
        </w:rPr>
        <w:t>’</w:t>
      </w:r>
      <w:r w:rsidR="00111A35">
        <w:rPr>
          <w:b w:val="0"/>
          <w:szCs w:val="24"/>
        </w:rPr>
        <w:t>s</w:t>
      </w:r>
      <w:r w:rsidR="00AC720E" w:rsidRPr="0078740C">
        <w:rPr>
          <w:b w:val="0"/>
          <w:szCs w:val="24"/>
        </w:rPr>
        <w:t xml:space="preserve"> </w:t>
      </w:r>
      <w:r w:rsidRPr="0078740C">
        <w:rPr>
          <w:b w:val="0"/>
          <w:szCs w:val="24"/>
        </w:rPr>
        <w:t>Parking Management and Enforcement Strategy</w:t>
      </w:r>
      <w:r w:rsidR="001E7AAC" w:rsidRPr="0078740C">
        <w:rPr>
          <w:b w:val="0"/>
          <w:szCs w:val="24"/>
        </w:rPr>
        <w:t xml:space="preserve">.  These have been </w:t>
      </w:r>
      <w:r w:rsidR="004D6DCA" w:rsidRPr="0078740C">
        <w:rPr>
          <w:b w:val="0"/>
          <w:szCs w:val="24"/>
        </w:rPr>
        <w:t xml:space="preserve">discussed above and in summary the proposal to introduce sections of waiting restrictions at strategic locations throughout the consultation area </w:t>
      </w:r>
      <w:r w:rsidR="0076745F" w:rsidRPr="0078740C">
        <w:rPr>
          <w:b w:val="0"/>
          <w:szCs w:val="24"/>
        </w:rPr>
        <w:t xml:space="preserve">will </w:t>
      </w:r>
      <w:r w:rsidR="007F1EA9" w:rsidRPr="0078740C">
        <w:rPr>
          <w:b w:val="0"/>
          <w:szCs w:val="24"/>
        </w:rPr>
        <w:t>help improve safety, access and sightlines in accordance with the Highway Code</w:t>
      </w:r>
      <w:r w:rsidR="009132C3" w:rsidRPr="0078740C">
        <w:rPr>
          <w:b w:val="0"/>
          <w:szCs w:val="24"/>
        </w:rPr>
        <w:t xml:space="preserve"> and </w:t>
      </w:r>
      <w:r w:rsidR="007F1EA9" w:rsidRPr="0078740C">
        <w:rPr>
          <w:b w:val="0"/>
          <w:szCs w:val="24"/>
        </w:rPr>
        <w:t>corporate parking objectives</w:t>
      </w:r>
      <w:r w:rsidR="009132C3" w:rsidRPr="0078740C">
        <w:rPr>
          <w:b w:val="0"/>
          <w:szCs w:val="24"/>
        </w:rPr>
        <w:t>.</w:t>
      </w:r>
    </w:p>
    <w:p w14:paraId="5BBED0B3" w14:textId="77777777" w:rsidR="00E70F10" w:rsidRPr="0078740C" w:rsidRDefault="00E70F10" w:rsidP="00E70F10">
      <w:pPr>
        <w:rPr>
          <w:rFonts w:cs="Arial"/>
          <w:szCs w:val="24"/>
        </w:rPr>
      </w:pPr>
    </w:p>
    <w:p w14:paraId="42593872" w14:textId="77777777" w:rsidR="0041522D" w:rsidRPr="0078740C" w:rsidRDefault="0041522D" w:rsidP="00B806E2">
      <w:pPr>
        <w:rPr>
          <w:rFonts w:cs="Arial"/>
          <w:b/>
          <w:szCs w:val="24"/>
        </w:rPr>
      </w:pPr>
      <w:r w:rsidRPr="0078740C">
        <w:rPr>
          <w:rFonts w:cs="Arial"/>
          <w:b/>
          <w:szCs w:val="24"/>
        </w:rPr>
        <w:t xml:space="preserve">Environmental Impact </w:t>
      </w:r>
    </w:p>
    <w:p w14:paraId="73D749F3" w14:textId="77777777" w:rsidR="003763D3" w:rsidRPr="0078740C" w:rsidRDefault="003763D3" w:rsidP="003763D3">
      <w:pPr>
        <w:rPr>
          <w:rFonts w:cs="Arial"/>
          <w:szCs w:val="24"/>
        </w:rPr>
      </w:pPr>
    </w:p>
    <w:p w14:paraId="253CD5A2" w14:textId="1A210FEB" w:rsidR="003763D3" w:rsidRPr="0078740C" w:rsidRDefault="003763D3" w:rsidP="003763D3">
      <w:pPr>
        <w:pStyle w:val="BodyText"/>
        <w:tabs>
          <w:tab w:val="left" w:pos="851"/>
        </w:tabs>
        <w:rPr>
          <w:i w:val="0"/>
          <w:szCs w:val="24"/>
        </w:rPr>
      </w:pPr>
      <w:r w:rsidRPr="0078740C">
        <w:rPr>
          <w:i w:val="0"/>
          <w:szCs w:val="24"/>
        </w:rPr>
        <w:t xml:space="preserve">The parking policies are included in the LIP3 which has been subject to extensive engagement and consultation including a Strategic Environmental Assessment. The Strategic Environmental Assessment (SEA) indicated that there are environmental benefits from delivering the LIP and the main benefits are in improving air quality and </w:t>
      </w:r>
      <w:r w:rsidR="00464E53" w:rsidRPr="0078740C">
        <w:rPr>
          <w:i w:val="0"/>
          <w:szCs w:val="24"/>
        </w:rPr>
        <w:t>statutory</w:t>
      </w:r>
      <w:r w:rsidRPr="0078740C">
        <w:rPr>
          <w:i w:val="0"/>
          <w:szCs w:val="24"/>
        </w:rPr>
        <w:t xml:space="preserve"> health.  No negative environmental issues were identified as part of the SEA.</w:t>
      </w:r>
    </w:p>
    <w:p w14:paraId="29DC6020" w14:textId="77777777" w:rsidR="0041522D" w:rsidRPr="0078740C" w:rsidRDefault="0041522D" w:rsidP="0041522D">
      <w:pPr>
        <w:rPr>
          <w:rFonts w:cs="Arial"/>
          <w:i/>
          <w:color w:val="0000FF"/>
          <w:szCs w:val="24"/>
        </w:rPr>
      </w:pPr>
    </w:p>
    <w:p w14:paraId="06606EEA" w14:textId="77777777" w:rsidR="0041522D" w:rsidRPr="0078740C" w:rsidRDefault="0041522D" w:rsidP="00B806E2">
      <w:pPr>
        <w:pStyle w:val="Heading4"/>
        <w:spacing w:before="240"/>
        <w:rPr>
          <w:szCs w:val="24"/>
        </w:rPr>
      </w:pPr>
      <w:r w:rsidRPr="0078740C">
        <w:rPr>
          <w:szCs w:val="24"/>
        </w:rPr>
        <w:t>Data Protection Implications</w:t>
      </w:r>
    </w:p>
    <w:p w14:paraId="0B081BB1" w14:textId="77777777" w:rsidR="00E26A97" w:rsidRDefault="00E26A97" w:rsidP="0041522D">
      <w:pPr>
        <w:rPr>
          <w:rFonts w:cs="Arial"/>
          <w:iCs/>
          <w:szCs w:val="24"/>
        </w:rPr>
      </w:pPr>
    </w:p>
    <w:p w14:paraId="5824B137" w14:textId="61BC2C9B" w:rsidR="005267EF" w:rsidRPr="0078740C" w:rsidRDefault="005267EF" w:rsidP="0041522D">
      <w:pPr>
        <w:rPr>
          <w:rFonts w:cs="Arial"/>
          <w:iCs/>
          <w:szCs w:val="24"/>
        </w:rPr>
      </w:pPr>
      <w:r w:rsidRPr="0078740C">
        <w:rPr>
          <w:rFonts w:cs="Arial"/>
          <w:iCs/>
          <w:szCs w:val="24"/>
        </w:rPr>
        <w:t>There are no data protection implications</w:t>
      </w:r>
      <w:r w:rsidR="00723327">
        <w:rPr>
          <w:rFonts w:cs="Arial"/>
          <w:iCs/>
          <w:szCs w:val="24"/>
        </w:rPr>
        <w:t xml:space="preserve"> associated with this report</w:t>
      </w:r>
      <w:r w:rsidRPr="0078740C">
        <w:rPr>
          <w:rFonts w:cs="Arial"/>
          <w:iCs/>
          <w:szCs w:val="24"/>
        </w:rPr>
        <w:t>.</w:t>
      </w:r>
    </w:p>
    <w:p w14:paraId="12AF81E5" w14:textId="77777777" w:rsidR="00BC44A7" w:rsidRPr="0078740C" w:rsidRDefault="00BC44A7" w:rsidP="00BC44A7">
      <w:pPr>
        <w:rPr>
          <w:rFonts w:cs="Arial"/>
          <w:i/>
          <w:color w:val="0000FF"/>
          <w:szCs w:val="24"/>
        </w:rPr>
      </w:pPr>
    </w:p>
    <w:p w14:paraId="7216EBC8" w14:textId="77777777" w:rsidR="001240E6" w:rsidRPr="0078740C" w:rsidRDefault="001240E6" w:rsidP="00B806E2">
      <w:pPr>
        <w:pStyle w:val="Heading3"/>
        <w:rPr>
          <w:sz w:val="24"/>
          <w:szCs w:val="24"/>
        </w:rPr>
      </w:pPr>
      <w:r w:rsidRPr="0078740C">
        <w:rPr>
          <w:sz w:val="24"/>
          <w:szCs w:val="24"/>
        </w:rPr>
        <w:t>Risk Management Implications</w:t>
      </w:r>
    </w:p>
    <w:p w14:paraId="4D740F22" w14:textId="77777777" w:rsidR="00113D4F" w:rsidRDefault="00113D4F" w:rsidP="00B806E2">
      <w:pPr>
        <w:tabs>
          <w:tab w:val="left" w:pos="5610"/>
        </w:tabs>
        <w:ind w:right="81"/>
        <w:jc w:val="both"/>
        <w:rPr>
          <w:rFonts w:cs="Arial"/>
          <w:szCs w:val="24"/>
          <w:lang w:val="en-US"/>
        </w:rPr>
      </w:pPr>
    </w:p>
    <w:p w14:paraId="2B1DD274" w14:textId="6195DE0A" w:rsidR="007460F4" w:rsidRPr="0078740C" w:rsidRDefault="007460F4" w:rsidP="00B806E2">
      <w:pPr>
        <w:tabs>
          <w:tab w:val="left" w:pos="5610"/>
        </w:tabs>
        <w:ind w:right="81"/>
        <w:jc w:val="both"/>
        <w:rPr>
          <w:rFonts w:cs="Arial"/>
          <w:szCs w:val="24"/>
          <w:lang w:val="en-US"/>
        </w:rPr>
      </w:pPr>
      <w:r w:rsidRPr="0078740C">
        <w:rPr>
          <w:rFonts w:cs="Arial"/>
          <w:szCs w:val="24"/>
          <w:lang w:val="en-US"/>
        </w:rPr>
        <w:t xml:space="preserve">Risk included on Directorate risk </w:t>
      </w:r>
      <w:r w:rsidR="00F71041" w:rsidRPr="0078740C">
        <w:rPr>
          <w:rFonts w:cs="Arial"/>
          <w:szCs w:val="24"/>
          <w:lang w:val="en-US"/>
        </w:rPr>
        <w:t>register.</w:t>
      </w:r>
      <w:r w:rsidRPr="0078740C">
        <w:rPr>
          <w:rFonts w:cs="Arial"/>
          <w:szCs w:val="24"/>
          <w:lang w:val="en-US"/>
        </w:rPr>
        <w:t xml:space="preserve">  No</w:t>
      </w:r>
      <w:r w:rsidRPr="0078740C">
        <w:rPr>
          <w:rFonts w:cs="Arial"/>
          <w:szCs w:val="24"/>
          <w:lang w:val="en-US"/>
        </w:rPr>
        <w:tab/>
      </w:r>
    </w:p>
    <w:p w14:paraId="321F6743" w14:textId="42756091" w:rsidR="007460F4" w:rsidRPr="0078740C" w:rsidRDefault="007460F4" w:rsidP="00B806E2">
      <w:pPr>
        <w:ind w:right="141"/>
        <w:jc w:val="both"/>
        <w:rPr>
          <w:rFonts w:cs="Arial"/>
          <w:szCs w:val="24"/>
          <w:lang w:val="en-US"/>
        </w:rPr>
      </w:pPr>
      <w:r w:rsidRPr="0078740C">
        <w:rPr>
          <w:rFonts w:cs="Arial"/>
          <w:szCs w:val="24"/>
          <w:lang w:val="en-US"/>
        </w:rPr>
        <w:t xml:space="preserve">Separate risk register in place?  </w:t>
      </w:r>
      <w:r w:rsidRPr="0078740C">
        <w:rPr>
          <w:rFonts w:cs="Arial"/>
          <w:szCs w:val="24"/>
          <w:lang w:val="en-US" w:eastAsia="en-GB"/>
        </w:rPr>
        <w:t xml:space="preserve">Yes </w:t>
      </w:r>
    </w:p>
    <w:p w14:paraId="7D81160D" w14:textId="77777777" w:rsidR="004E1E17" w:rsidRPr="0078740C" w:rsidRDefault="00925E2F" w:rsidP="004E1E17">
      <w:pPr>
        <w:pStyle w:val="Heading3"/>
        <w:rPr>
          <w:sz w:val="24"/>
          <w:szCs w:val="24"/>
        </w:rPr>
      </w:pPr>
      <w:r w:rsidRPr="0078740C">
        <w:rPr>
          <w:sz w:val="24"/>
          <w:szCs w:val="24"/>
        </w:rPr>
        <w:t xml:space="preserve">Procurement Implications </w:t>
      </w:r>
    </w:p>
    <w:p w14:paraId="313A9EA2" w14:textId="61D68389" w:rsidR="007460F4" w:rsidRPr="0078740C" w:rsidRDefault="00A57705" w:rsidP="00B806E2">
      <w:pPr>
        <w:pStyle w:val="Heading2"/>
        <w:rPr>
          <w:rFonts w:ascii="Arial" w:hAnsi="Arial"/>
          <w:sz w:val="24"/>
          <w:szCs w:val="24"/>
        </w:rPr>
      </w:pPr>
      <w:r w:rsidRPr="0078740C">
        <w:rPr>
          <w:rFonts w:ascii="Arial" w:hAnsi="Arial"/>
          <w:sz w:val="24"/>
          <w:szCs w:val="24"/>
        </w:rPr>
        <w:t xml:space="preserve">There are no procurement implications associated with this report. </w:t>
      </w:r>
      <w:r w:rsidR="007460F4" w:rsidRPr="0078740C">
        <w:rPr>
          <w:rFonts w:ascii="Arial" w:hAnsi="Arial"/>
          <w:sz w:val="24"/>
          <w:szCs w:val="24"/>
        </w:rPr>
        <w:t xml:space="preserve">The scheme will be implemented by the </w:t>
      </w:r>
      <w:r w:rsidR="00AC720E" w:rsidRPr="0078740C">
        <w:rPr>
          <w:rFonts w:ascii="Arial" w:hAnsi="Arial"/>
          <w:sz w:val="24"/>
          <w:szCs w:val="24"/>
        </w:rPr>
        <w:t>c</w:t>
      </w:r>
      <w:r w:rsidR="007460F4" w:rsidRPr="0078740C">
        <w:rPr>
          <w:rFonts w:ascii="Arial" w:hAnsi="Arial"/>
          <w:sz w:val="24"/>
          <w:szCs w:val="24"/>
        </w:rPr>
        <w:t>ouncil’s term contractor.</w:t>
      </w:r>
    </w:p>
    <w:p w14:paraId="49CB0913" w14:textId="77777777" w:rsidR="00A51039" w:rsidRPr="0078740C" w:rsidRDefault="00A51039" w:rsidP="00B806E2">
      <w:pPr>
        <w:pStyle w:val="Heading3"/>
        <w:rPr>
          <w:sz w:val="24"/>
          <w:szCs w:val="24"/>
        </w:rPr>
      </w:pPr>
      <w:r w:rsidRPr="0078740C">
        <w:rPr>
          <w:sz w:val="24"/>
          <w:szCs w:val="24"/>
        </w:rPr>
        <w:t>Legal Implications</w:t>
      </w:r>
    </w:p>
    <w:p w14:paraId="0D280D79" w14:textId="77777777" w:rsidR="00444A1D" w:rsidRPr="0078740C" w:rsidRDefault="00444A1D" w:rsidP="00444A1D">
      <w:pPr>
        <w:ind w:left="360"/>
        <w:jc w:val="both"/>
        <w:rPr>
          <w:rFonts w:cs="Arial"/>
          <w:szCs w:val="24"/>
        </w:rPr>
      </w:pPr>
    </w:p>
    <w:p w14:paraId="0EFFAE27" w14:textId="27431857" w:rsidR="006D520D" w:rsidRDefault="00A85591" w:rsidP="00444A1D">
      <w:pPr>
        <w:tabs>
          <w:tab w:val="left" w:pos="0"/>
        </w:tabs>
        <w:jc w:val="both"/>
        <w:rPr>
          <w:rFonts w:cs="Arial"/>
          <w:szCs w:val="24"/>
        </w:rPr>
      </w:pPr>
      <w:r w:rsidRPr="00A85591">
        <w:rPr>
          <w:rFonts w:cs="Arial"/>
          <w:szCs w:val="24"/>
        </w:rPr>
        <w:t>The Traffic Management Act 2004 places obligation on authorities to ensure the expeditious movement of traffic on their road network. Authorities are required to make arrangements as they consider appropriate for planning and carrying out the action to be taken in performing the duty</w:t>
      </w:r>
      <w:r w:rsidR="004B7B0B">
        <w:rPr>
          <w:rFonts w:cs="Arial"/>
          <w:szCs w:val="24"/>
        </w:rPr>
        <w:t>.</w:t>
      </w:r>
    </w:p>
    <w:p w14:paraId="0EB9889C" w14:textId="77777777" w:rsidR="006D520D" w:rsidRDefault="006D520D" w:rsidP="00444A1D">
      <w:pPr>
        <w:tabs>
          <w:tab w:val="left" w:pos="0"/>
        </w:tabs>
        <w:jc w:val="both"/>
        <w:rPr>
          <w:rFonts w:cs="Arial"/>
          <w:szCs w:val="24"/>
        </w:rPr>
      </w:pPr>
    </w:p>
    <w:p w14:paraId="5499A031" w14:textId="3A2DE30A" w:rsidR="00444A1D" w:rsidRPr="0078740C" w:rsidRDefault="00324F40" w:rsidP="00444A1D">
      <w:pPr>
        <w:tabs>
          <w:tab w:val="left" w:pos="0"/>
        </w:tabs>
        <w:jc w:val="both"/>
        <w:rPr>
          <w:rFonts w:cs="Arial"/>
          <w:szCs w:val="24"/>
        </w:rPr>
      </w:pPr>
      <w:r w:rsidRPr="00324F40">
        <w:rPr>
          <w:rFonts w:cs="Arial"/>
          <w:szCs w:val="24"/>
        </w:rPr>
        <w:t xml:space="preserve">The Council as the Highway and Traffic Authority, </w:t>
      </w:r>
      <w:r>
        <w:rPr>
          <w:rFonts w:cs="Arial"/>
          <w:szCs w:val="24"/>
        </w:rPr>
        <w:t>s</w:t>
      </w:r>
      <w:r w:rsidR="00444A1D" w:rsidRPr="0078740C">
        <w:rPr>
          <w:rFonts w:cs="Arial"/>
          <w:szCs w:val="24"/>
        </w:rPr>
        <w:t xml:space="preserve">ubject to statutory consultation requirements,  has powers to introduce, implement and </w:t>
      </w:r>
      <w:r w:rsidR="0050735A" w:rsidRPr="0050735A">
        <w:rPr>
          <w:rFonts w:cs="Arial"/>
          <w:szCs w:val="24"/>
        </w:rPr>
        <w:t xml:space="preserve">amend </w:t>
      </w:r>
      <w:r w:rsidR="0050735A" w:rsidRPr="0050735A">
        <w:rPr>
          <w:rFonts w:cs="Arial"/>
          <w:szCs w:val="24"/>
        </w:rPr>
        <w:lastRenderedPageBreak/>
        <w:t xml:space="preserve">Traffic Management Orders </w:t>
      </w:r>
      <w:r w:rsidR="00444A1D" w:rsidRPr="0078740C">
        <w:rPr>
          <w:rFonts w:cs="Arial"/>
          <w:szCs w:val="24"/>
        </w:rPr>
        <w:t xml:space="preserve"> under the Road Traffic Regulation Act 1984, </w:t>
      </w:r>
      <w:r w:rsidR="00362957" w:rsidRPr="00362957">
        <w:rPr>
          <w:rFonts w:cs="Arial"/>
          <w:szCs w:val="24"/>
        </w:rPr>
        <w:t xml:space="preserve">and subsidiary regulations made under that Act, such as, </w:t>
      </w:r>
      <w:r w:rsidR="00444A1D" w:rsidRPr="0078740C">
        <w:rPr>
          <w:rFonts w:cs="Arial"/>
          <w:szCs w:val="24"/>
        </w:rPr>
        <w:t>The Local Authorities’ Traffic Orders (Procedure) (England and Wales) Regulations 1996 and The Traffic Signs Regulations and General Directions 2016.</w:t>
      </w:r>
    </w:p>
    <w:p w14:paraId="24A34B59" w14:textId="77777777" w:rsidR="00444A1D" w:rsidRPr="0078740C" w:rsidRDefault="00444A1D" w:rsidP="00B806E2">
      <w:pPr>
        <w:ind w:left="360"/>
        <w:jc w:val="both"/>
        <w:rPr>
          <w:rFonts w:cs="Arial"/>
          <w:szCs w:val="24"/>
        </w:rPr>
      </w:pPr>
    </w:p>
    <w:p w14:paraId="1B96FBD4" w14:textId="20FC5A3C" w:rsidR="00444A1D" w:rsidRDefault="00362957" w:rsidP="009E1C2D">
      <w:pPr>
        <w:rPr>
          <w:rFonts w:cs="Arial"/>
          <w:szCs w:val="24"/>
        </w:rPr>
      </w:pPr>
      <w:r>
        <w:rPr>
          <w:rFonts w:cs="Arial"/>
          <w:szCs w:val="24"/>
        </w:rPr>
        <w:t>Furthermore</w:t>
      </w:r>
      <w:r w:rsidR="00762508">
        <w:rPr>
          <w:rFonts w:cs="Arial"/>
          <w:szCs w:val="24"/>
        </w:rPr>
        <w:t>,</w:t>
      </w:r>
      <w:r w:rsidR="00444A1D" w:rsidRPr="0078740C">
        <w:rPr>
          <w:rFonts w:cs="Arial"/>
          <w:szCs w:val="24"/>
        </w:rPr>
        <w:t xml:space="preserve"> section 122 of the Road Traffic Regulation Act </w:t>
      </w:r>
      <w:r w:rsidR="008F23F8" w:rsidRPr="0078740C">
        <w:rPr>
          <w:rFonts w:cs="Arial"/>
          <w:szCs w:val="24"/>
        </w:rPr>
        <w:t xml:space="preserve">1984, </w:t>
      </w:r>
      <w:r w:rsidR="00CD03F9" w:rsidRPr="00CD03F9">
        <w:rPr>
          <w:rFonts w:cs="Arial"/>
          <w:szCs w:val="24"/>
        </w:rPr>
        <w:t xml:space="preserve">provides the general duty </w:t>
      </w:r>
      <w:r w:rsidR="008F23F8" w:rsidRPr="0078740C">
        <w:rPr>
          <w:rFonts w:cs="Arial"/>
          <w:szCs w:val="24"/>
        </w:rPr>
        <w:t>under</w:t>
      </w:r>
      <w:r w:rsidR="00444A1D" w:rsidRPr="0078740C">
        <w:rPr>
          <w:rFonts w:cs="Arial"/>
          <w:szCs w:val="24"/>
        </w:rPr>
        <w:t xml:space="preserve"> which the </w:t>
      </w:r>
      <w:r w:rsidR="000E11F4">
        <w:rPr>
          <w:rFonts w:cs="Arial"/>
          <w:szCs w:val="24"/>
        </w:rPr>
        <w:t>C</w:t>
      </w:r>
      <w:r w:rsidR="00444A1D" w:rsidRPr="0078740C">
        <w:rPr>
          <w:rFonts w:cs="Arial"/>
          <w:szCs w:val="24"/>
        </w:rPr>
        <w:t xml:space="preserve">ouncil has a </w:t>
      </w:r>
      <w:r w:rsidR="00E40F80" w:rsidRPr="0078740C">
        <w:rPr>
          <w:rFonts w:cs="Arial"/>
          <w:szCs w:val="24"/>
        </w:rPr>
        <w:t>duty to</w:t>
      </w:r>
      <w:r w:rsidR="00444A1D" w:rsidRPr="0078740C">
        <w:rPr>
          <w:rFonts w:cs="Arial"/>
          <w:szCs w:val="24"/>
        </w:rPr>
        <w:t xml:space="preserve"> secure </w:t>
      </w:r>
      <w:r w:rsidR="008E489C" w:rsidRPr="008E489C">
        <w:rPr>
          <w:rFonts w:cs="Arial"/>
          <w:szCs w:val="24"/>
        </w:rPr>
        <w:t xml:space="preserve">expeditious, convenient and safe </w:t>
      </w:r>
      <w:r w:rsidR="00444A1D" w:rsidRPr="0078740C">
        <w:rPr>
          <w:rFonts w:cs="Arial"/>
          <w:szCs w:val="24"/>
        </w:rPr>
        <w:t xml:space="preserve"> movement of vehicular and other traffic (including pedestrians) and maintain the provision of suitable and adequate parking facilities on and off </w:t>
      </w:r>
      <w:r w:rsidR="00AC720E" w:rsidRPr="0078740C">
        <w:rPr>
          <w:rFonts w:cs="Arial"/>
          <w:szCs w:val="24"/>
        </w:rPr>
        <w:t xml:space="preserve">the </w:t>
      </w:r>
      <w:r w:rsidR="00444A1D" w:rsidRPr="0078740C">
        <w:rPr>
          <w:rFonts w:cs="Arial"/>
          <w:szCs w:val="24"/>
        </w:rPr>
        <w:t>highway</w:t>
      </w:r>
      <w:r w:rsidR="009E1C2D" w:rsidRPr="0078740C">
        <w:rPr>
          <w:rFonts w:cs="Arial"/>
          <w:szCs w:val="24"/>
        </w:rPr>
        <w:t>.</w:t>
      </w:r>
    </w:p>
    <w:p w14:paraId="2902FC11" w14:textId="728CE1D4" w:rsidR="00396EA7" w:rsidRDefault="00396EA7" w:rsidP="009E1C2D">
      <w:pPr>
        <w:rPr>
          <w:rFonts w:cs="Arial"/>
          <w:szCs w:val="24"/>
        </w:rPr>
      </w:pPr>
    </w:p>
    <w:p w14:paraId="2AF8F04E" w14:textId="77777777" w:rsidR="00396EA7" w:rsidRPr="00396EA7" w:rsidRDefault="00396EA7" w:rsidP="00396EA7">
      <w:pPr>
        <w:rPr>
          <w:rFonts w:cs="Arial"/>
          <w:szCs w:val="24"/>
        </w:rPr>
      </w:pPr>
      <w:r w:rsidRPr="00396EA7">
        <w:rPr>
          <w:rFonts w:cs="Arial"/>
          <w:szCs w:val="24"/>
        </w:rPr>
        <w:t>Under the Council’s Constitution, (Part 3A-Terms of Reference and Allocation of Responsibilities) Portfolio Holder for Environment and Climate Change is responsible for the development and strategic direction of the Council’s environment services and climate change, including:</w:t>
      </w:r>
    </w:p>
    <w:p w14:paraId="2B27A63F" w14:textId="4B1FC357" w:rsidR="00396EA7" w:rsidRPr="00396EA7" w:rsidRDefault="00396EA7" w:rsidP="00396EA7">
      <w:pPr>
        <w:rPr>
          <w:rFonts w:cs="Arial"/>
          <w:szCs w:val="24"/>
        </w:rPr>
      </w:pPr>
      <w:r w:rsidRPr="00396EA7">
        <w:rPr>
          <w:rFonts w:cs="Arial"/>
          <w:szCs w:val="24"/>
        </w:rPr>
        <w:t>Road safety, street scene, Major traffic infrastructure and Transportation</w:t>
      </w:r>
      <w:r w:rsidR="000104F5">
        <w:rPr>
          <w:rFonts w:cs="Arial"/>
          <w:szCs w:val="24"/>
        </w:rPr>
        <w:t>.</w:t>
      </w:r>
    </w:p>
    <w:p w14:paraId="08ABA049" w14:textId="77777777" w:rsidR="00396EA7" w:rsidRDefault="00396EA7" w:rsidP="00396EA7">
      <w:pPr>
        <w:rPr>
          <w:rFonts w:cs="Arial"/>
          <w:szCs w:val="24"/>
        </w:rPr>
      </w:pPr>
    </w:p>
    <w:p w14:paraId="2B21846C" w14:textId="5932B08B" w:rsidR="00396EA7" w:rsidRPr="00396EA7" w:rsidRDefault="00396EA7" w:rsidP="00396EA7">
      <w:pPr>
        <w:rPr>
          <w:rFonts w:cs="Arial"/>
          <w:szCs w:val="24"/>
        </w:rPr>
      </w:pPr>
      <w:r w:rsidRPr="00396EA7">
        <w:rPr>
          <w:rFonts w:cs="Arial"/>
          <w:szCs w:val="24"/>
        </w:rPr>
        <w:t xml:space="preserve">Under Part 4D, Appendix to Executive Procedure Rules dealing with delegated powers of PHs, paragraph 2(ii) provides: Where matters have been fully considered by an Advisory Panel and the Panel has made recommendations to the Executive, the relevant PH may consider the recommendations and take the decision on behalf of the Council. This general power is subject to conditions, including: full consideration being given by the PH to all reports made to the Advisory Panel and to the minutes, reasons given and options rejected and consideration being given by the PH of the need for further consultation or information before taking the decision. </w:t>
      </w:r>
    </w:p>
    <w:p w14:paraId="5BCA1D8E" w14:textId="77777777" w:rsidR="00396EA7" w:rsidRDefault="00396EA7" w:rsidP="00396EA7">
      <w:pPr>
        <w:rPr>
          <w:rFonts w:cs="Arial"/>
          <w:szCs w:val="24"/>
        </w:rPr>
      </w:pPr>
    </w:p>
    <w:p w14:paraId="21C07110" w14:textId="3B30D78D" w:rsidR="00396EA7" w:rsidRPr="0078740C" w:rsidRDefault="00396EA7" w:rsidP="00396EA7">
      <w:pPr>
        <w:rPr>
          <w:rFonts w:cs="Arial"/>
          <w:szCs w:val="24"/>
        </w:rPr>
      </w:pPr>
      <w:r w:rsidRPr="00396EA7">
        <w:rPr>
          <w:rFonts w:cs="Arial"/>
          <w:szCs w:val="24"/>
        </w:rPr>
        <w:t>Under Part 4D, paragraph 2(iii) provides that PHs may also take decisions, which have not been the subject of a recommendation from an Advisory Panel or Consultative Forum (i.e. on a report from an officer of the Council) subject to conditions and should note that where the matter is controversial, or potentially controversial, the PH should refer the matter to the full Executive for decision.</w:t>
      </w:r>
    </w:p>
    <w:p w14:paraId="0A47A2C6" w14:textId="77777777" w:rsidR="00FF7863" w:rsidRPr="0078740C" w:rsidRDefault="00FF7863" w:rsidP="00B806E2">
      <w:pPr>
        <w:pStyle w:val="Heading3"/>
        <w:rPr>
          <w:sz w:val="24"/>
          <w:szCs w:val="24"/>
        </w:rPr>
      </w:pPr>
      <w:r w:rsidRPr="0078740C">
        <w:rPr>
          <w:sz w:val="24"/>
          <w:szCs w:val="24"/>
        </w:rPr>
        <w:t>Financial Implications</w:t>
      </w:r>
    </w:p>
    <w:p w14:paraId="793C4697" w14:textId="3CEA1214" w:rsidR="003E30B4" w:rsidRPr="0078740C" w:rsidRDefault="003E30B4" w:rsidP="003E30B4">
      <w:pPr>
        <w:rPr>
          <w:rFonts w:cs="Arial"/>
          <w:szCs w:val="24"/>
        </w:rPr>
      </w:pPr>
    </w:p>
    <w:p w14:paraId="186D05B2" w14:textId="3E81249A" w:rsidR="003E30B4" w:rsidRPr="0078740C" w:rsidRDefault="003E30B4" w:rsidP="00B806E2">
      <w:pPr>
        <w:rPr>
          <w:rFonts w:cs="Arial"/>
          <w:szCs w:val="24"/>
        </w:rPr>
      </w:pPr>
      <w:r w:rsidRPr="0078740C">
        <w:rPr>
          <w:rFonts w:cs="Arial"/>
          <w:szCs w:val="24"/>
        </w:rPr>
        <w:t>The scheme is part of the 202</w:t>
      </w:r>
      <w:r w:rsidR="003364D7" w:rsidRPr="0078740C">
        <w:rPr>
          <w:rFonts w:cs="Arial"/>
          <w:szCs w:val="24"/>
        </w:rPr>
        <w:t>1/22</w:t>
      </w:r>
      <w:r w:rsidRPr="0078740C">
        <w:rPr>
          <w:rFonts w:cs="Arial"/>
          <w:szCs w:val="24"/>
        </w:rPr>
        <w:t xml:space="preserve"> Parking Management Programme</w:t>
      </w:r>
      <w:r w:rsidR="00492EF1" w:rsidRPr="0078740C">
        <w:rPr>
          <w:rFonts w:cs="Arial"/>
          <w:szCs w:val="24"/>
        </w:rPr>
        <w:t xml:space="preserve"> with a total budget allocation of £300k. </w:t>
      </w:r>
    </w:p>
    <w:p w14:paraId="29803470" w14:textId="7A0E0FBE" w:rsidR="00F26939" w:rsidRPr="0078740C" w:rsidRDefault="00F26939" w:rsidP="003E30B4">
      <w:pPr>
        <w:rPr>
          <w:rFonts w:cs="Arial"/>
          <w:szCs w:val="24"/>
        </w:rPr>
      </w:pPr>
      <w:r w:rsidRPr="0078740C">
        <w:rPr>
          <w:rFonts w:cs="Arial"/>
          <w:szCs w:val="24"/>
        </w:rPr>
        <w:t>A sub-allocation of £</w:t>
      </w:r>
      <w:r w:rsidR="003364D7" w:rsidRPr="0078740C">
        <w:rPr>
          <w:rFonts w:cs="Arial"/>
          <w:szCs w:val="24"/>
        </w:rPr>
        <w:t>35</w:t>
      </w:r>
      <w:r w:rsidRPr="0078740C">
        <w:rPr>
          <w:rFonts w:cs="Arial"/>
          <w:szCs w:val="24"/>
        </w:rPr>
        <w:t>k for the statutory consultation and implementation of this review has been agreed by TARSAP</w:t>
      </w:r>
      <w:r w:rsidR="00CB2331" w:rsidRPr="0078740C">
        <w:rPr>
          <w:rFonts w:cs="Arial"/>
          <w:szCs w:val="24"/>
        </w:rPr>
        <w:t xml:space="preserve"> in February 202</w:t>
      </w:r>
      <w:r w:rsidR="003364D7" w:rsidRPr="0078740C">
        <w:rPr>
          <w:rFonts w:cs="Arial"/>
          <w:szCs w:val="24"/>
        </w:rPr>
        <w:t>1</w:t>
      </w:r>
      <w:r w:rsidRPr="0078740C">
        <w:rPr>
          <w:rFonts w:cs="Arial"/>
          <w:szCs w:val="24"/>
        </w:rPr>
        <w:t xml:space="preserve">. </w:t>
      </w:r>
      <w:r w:rsidR="00C962A2" w:rsidRPr="00C962A2">
        <w:rPr>
          <w:rFonts w:cs="Arial"/>
          <w:szCs w:val="24"/>
        </w:rPr>
        <w:t xml:space="preserve">This scheme is carried forward into 2022/23 with a remaining budget of £27k. </w:t>
      </w:r>
      <w:r w:rsidR="008F23F8" w:rsidRPr="0078740C">
        <w:rPr>
          <w:rFonts w:cs="Arial"/>
          <w:szCs w:val="24"/>
        </w:rPr>
        <w:t>Therefore,</w:t>
      </w:r>
      <w:r w:rsidRPr="0078740C">
        <w:rPr>
          <w:rFonts w:cs="Arial"/>
          <w:szCs w:val="24"/>
        </w:rPr>
        <w:t xml:space="preserve"> the cost of implementing the scheme can be funded from within this budget.</w:t>
      </w:r>
    </w:p>
    <w:p w14:paraId="0DDC1A3A" w14:textId="77777777" w:rsidR="00DD3CB8" w:rsidRPr="0078740C" w:rsidRDefault="00DD3CB8">
      <w:pPr>
        <w:rPr>
          <w:rFonts w:cs="Arial"/>
          <w:szCs w:val="24"/>
        </w:rPr>
      </w:pPr>
    </w:p>
    <w:p w14:paraId="4FE6ED53" w14:textId="3578BE15" w:rsidR="0041522D" w:rsidRPr="0078740C" w:rsidRDefault="0041522D" w:rsidP="00B806E2">
      <w:pPr>
        <w:pStyle w:val="Heading3"/>
        <w:rPr>
          <w:color w:val="FF0000"/>
          <w:sz w:val="24"/>
          <w:szCs w:val="24"/>
        </w:rPr>
      </w:pPr>
      <w:r w:rsidRPr="0078740C">
        <w:rPr>
          <w:sz w:val="24"/>
          <w:szCs w:val="24"/>
        </w:rPr>
        <w:t xml:space="preserve">Equalities implications / </w:t>
      </w:r>
      <w:r w:rsidR="00464E53" w:rsidRPr="0078740C">
        <w:rPr>
          <w:sz w:val="24"/>
          <w:szCs w:val="24"/>
        </w:rPr>
        <w:t>Statutory</w:t>
      </w:r>
      <w:r w:rsidRPr="0078740C">
        <w:rPr>
          <w:sz w:val="24"/>
          <w:szCs w:val="24"/>
        </w:rPr>
        <w:t xml:space="preserve"> Sector Equality Duty</w:t>
      </w:r>
    </w:p>
    <w:p w14:paraId="692B6337" w14:textId="77777777" w:rsidR="0041522D" w:rsidRPr="0078740C" w:rsidRDefault="0041522D" w:rsidP="0041522D">
      <w:pPr>
        <w:rPr>
          <w:rFonts w:cs="Arial"/>
          <w:szCs w:val="24"/>
        </w:rPr>
      </w:pPr>
    </w:p>
    <w:p w14:paraId="01A7242D" w14:textId="77777777" w:rsidR="008E3FDA" w:rsidRPr="008E3FDA" w:rsidRDefault="008E3FDA" w:rsidP="008E3FDA">
      <w:pPr>
        <w:pStyle w:val="BodyText"/>
        <w:jc w:val="both"/>
        <w:rPr>
          <w:i w:val="0"/>
          <w:iCs w:val="0"/>
          <w:szCs w:val="24"/>
        </w:rPr>
      </w:pPr>
      <w:r w:rsidRPr="008E3FDA">
        <w:rPr>
          <w:i w:val="0"/>
          <w:iCs w:val="0"/>
          <w:szCs w:val="24"/>
        </w:rPr>
        <w:t>The Equality Act 2010 outlines the provisions of the Public Sector Equalities Duty and under s.149 it requires Public Bodies as decision makers to have’ due regard’ to achieving a number of equality goals, which includes the need to:</w:t>
      </w:r>
    </w:p>
    <w:p w14:paraId="042385FA" w14:textId="77777777" w:rsidR="008E3FDA" w:rsidRPr="008E3FDA" w:rsidRDefault="008E3FDA" w:rsidP="008E3FDA">
      <w:pPr>
        <w:pStyle w:val="BodyText"/>
        <w:jc w:val="both"/>
        <w:rPr>
          <w:i w:val="0"/>
          <w:iCs w:val="0"/>
          <w:szCs w:val="24"/>
        </w:rPr>
      </w:pPr>
      <w:r w:rsidRPr="008E3FDA">
        <w:rPr>
          <w:i w:val="0"/>
          <w:iCs w:val="0"/>
          <w:szCs w:val="24"/>
        </w:rPr>
        <w:t>a. Eliminate unlawful discrimination, harassment and victimisation and other conduct prohibited by the Equality Act 2010.</w:t>
      </w:r>
    </w:p>
    <w:p w14:paraId="61D78111" w14:textId="77777777" w:rsidR="008E3FDA" w:rsidRPr="008E3FDA" w:rsidRDefault="008E3FDA" w:rsidP="008E3FDA">
      <w:pPr>
        <w:pStyle w:val="BodyText"/>
        <w:jc w:val="both"/>
        <w:rPr>
          <w:i w:val="0"/>
          <w:iCs w:val="0"/>
          <w:szCs w:val="24"/>
        </w:rPr>
      </w:pPr>
      <w:r w:rsidRPr="008E3FDA">
        <w:rPr>
          <w:i w:val="0"/>
          <w:iCs w:val="0"/>
          <w:szCs w:val="24"/>
        </w:rPr>
        <w:t>b. Advance equality of opportunity between persons who share a relevant protected characteristic and persons who do not share it.</w:t>
      </w:r>
    </w:p>
    <w:p w14:paraId="237F45D2" w14:textId="77777777" w:rsidR="008E3FDA" w:rsidRPr="008E3FDA" w:rsidRDefault="008E3FDA" w:rsidP="008E3FDA">
      <w:pPr>
        <w:pStyle w:val="BodyText"/>
        <w:jc w:val="both"/>
        <w:rPr>
          <w:i w:val="0"/>
          <w:iCs w:val="0"/>
          <w:szCs w:val="24"/>
        </w:rPr>
      </w:pPr>
      <w:r w:rsidRPr="008E3FDA">
        <w:rPr>
          <w:i w:val="0"/>
          <w:iCs w:val="0"/>
          <w:szCs w:val="24"/>
        </w:rPr>
        <w:t>c. Foster good relations between persons who share a relevant protected characteristic and persons who do not share it.</w:t>
      </w:r>
    </w:p>
    <w:p w14:paraId="64A65F4E" w14:textId="77777777" w:rsidR="008E3FDA" w:rsidRPr="008E3FDA" w:rsidRDefault="008E3FDA" w:rsidP="008E3FDA">
      <w:pPr>
        <w:pStyle w:val="BodyText"/>
        <w:jc w:val="both"/>
        <w:rPr>
          <w:i w:val="0"/>
          <w:iCs w:val="0"/>
          <w:szCs w:val="24"/>
        </w:rPr>
      </w:pPr>
    </w:p>
    <w:p w14:paraId="5DA32141" w14:textId="77777777" w:rsidR="008E3FDA" w:rsidRPr="008E3FDA" w:rsidRDefault="008E3FDA" w:rsidP="008E3FDA">
      <w:pPr>
        <w:pStyle w:val="BodyText"/>
        <w:jc w:val="both"/>
        <w:rPr>
          <w:i w:val="0"/>
          <w:iCs w:val="0"/>
          <w:szCs w:val="24"/>
        </w:rPr>
      </w:pPr>
      <w:r w:rsidRPr="008E3FDA">
        <w:rPr>
          <w:i w:val="0"/>
          <w:iCs w:val="0"/>
          <w:szCs w:val="24"/>
        </w:rPr>
        <w:t>Relevant protected characteristics are: age, disability, gender reassignment, pregnancy and maternity, race, religion or belief, sex, sexual orientation.</w:t>
      </w:r>
    </w:p>
    <w:p w14:paraId="70D92F56" w14:textId="563FA65C" w:rsidR="000842E1" w:rsidRDefault="008E3FDA" w:rsidP="008E3FDA">
      <w:pPr>
        <w:pStyle w:val="BodyText"/>
        <w:jc w:val="both"/>
        <w:rPr>
          <w:i w:val="0"/>
          <w:iCs w:val="0"/>
          <w:szCs w:val="24"/>
        </w:rPr>
      </w:pPr>
      <w:r w:rsidRPr="008E3FDA">
        <w:rPr>
          <w:i w:val="0"/>
          <w:iCs w:val="0"/>
          <w:szCs w:val="24"/>
        </w:rPr>
        <w:t>The broad purpose of this duty is to integrate considerations of equality into day to day business and keep them under review in decision making, the design policies and the delivery of services.</w:t>
      </w:r>
    </w:p>
    <w:p w14:paraId="4CAFD956" w14:textId="77777777" w:rsidR="000842E1" w:rsidRDefault="000842E1" w:rsidP="00BE78C9">
      <w:pPr>
        <w:pStyle w:val="BodyText"/>
        <w:jc w:val="both"/>
        <w:rPr>
          <w:i w:val="0"/>
          <w:iCs w:val="0"/>
          <w:szCs w:val="24"/>
        </w:rPr>
      </w:pPr>
    </w:p>
    <w:p w14:paraId="408A1B8F" w14:textId="3646341E" w:rsidR="00BE78C9" w:rsidRPr="0078740C" w:rsidRDefault="00BE78C9" w:rsidP="00BE78C9">
      <w:pPr>
        <w:pStyle w:val="BodyText"/>
        <w:jc w:val="both"/>
        <w:rPr>
          <w:i w:val="0"/>
          <w:iCs w:val="0"/>
          <w:szCs w:val="24"/>
        </w:rPr>
      </w:pPr>
      <w:r w:rsidRPr="0078740C">
        <w:rPr>
          <w:i w:val="0"/>
          <w:iCs w:val="0"/>
          <w:szCs w:val="24"/>
        </w:rPr>
        <w:t>A programme of CPZ schemes was included in the Transport Local Implementation Plan (LIP) which was approved by full Council</w:t>
      </w:r>
      <w:r w:rsidR="00367B95">
        <w:rPr>
          <w:i w:val="0"/>
          <w:iCs w:val="0"/>
          <w:szCs w:val="24"/>
        </w:rPr>
        <w:t xml:space="preserve"> on XXX</w:t>
      </w:r>
      <w:r w:rsidRPr="0078740C">
        <w:rPr>
          <w:i w:val="0"/>
          <w:iCs w:val="0"/>
          <w:szCs w:val="24"/>
        </w:rPr>
        <w:t>.  The LIP was subject to an Equalities Impact Assessment where schemes were identified as having no negative impact on any equality groups. In addition, all CPZs have a positive impact on those with mobility difficulties as more spaces are identified for disabled parking.  As a result of double yellow lines at junctions, there is also increased protection at junctions which will protect dropped crossing and prevent dangerous parking at these locations and thereby further assist those with mobility difficulties. Typical benefits are likely to be as follows:</w:t>
      </w:r>
    </w:p>
    <w:p w14:paraId="0D5009FB" w14:textId="77777777" w:rsidR="00201037" w:rsidRPr="0078740C" w:rsidRDefault="00201037" w:rsidP="00201037">
      <w:pPr>
        <w:rPr>
          <w:rFonts w:cs="Arial"/>
          <w:szCs w:val="24"/>
        </w:rPr>
      </w:pPr>
    </w:p>
    <w:tbl>
      <w:tblPr>
        <w:tblW w:w="8502"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268"/>
        <w:gridCol w:w="6234"/>
      </w:tblGrid>
      <w:tr w:rsidR="00BE78C9" w:rsidRPr="0078740C" w14:paraId="370FEAE0" w14:textId="77777777" w:rsidTr="009E1C2D">
        <w:trPr>
          <w:trHeight w:val="282"/>
        </w:trPr>
        <w:tc>
          <w:tcPr>
            <w:tcW w:w="2268"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529B8B2B" w14:textId="77777777" w:rsidR="00BE78C9" w:rsidRPr="0078740C" w:rsidRDefault="00BE78C9" w:rsidP="00034944">
            <w:pPr>
              <w:ind w:left="360"/>
              <w:jc w:val="both"/>
              <w:rPr>
                <w:rFonts w:cs="Arial"/>
                <w:b/>
                <w:szCs w:val="24"/>
              </w:rPr>
            </w:pPr>
            <w:r w:rsidRPr="0078740C">
              <w:rPr>
                <w:rFonts w:cs="Arial"/>
                <w:b/>
                <w:szCs w:val="24"/>
                <w:u w:color="0000FF"/>
              </w:rPr>
              <w:t>Protected characteristic</w:t>
            </w:r>
          </w:p>
        </w:tc>
        <w:tc>
          <w:tcPr>
            <w:tcW w:w="6234"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3436D82C" w14:textId="77777777" w:rsidR="00BE78C9" w:rsidRPr="0078740C" w:rsidRDefault="00BE78C9" w:rsidP="00034944">
            <w:pPr>
              <w:ind w:left="360"/>
              <w:jc w:val="both"/>
              <w:rPr>
                <w:rFonts w:cs="Arial"/>
                <w:b/>
                <w:szCs w:val="24"/>
              </w:rPr>
            </w:pPr>
            <w:r w:rsidRPr="0078740C">
              <w:rPr>
                <w:rFonts w:cs="Arial"/>
                <w:b/>
                <w:szCs w:val="24"/>
                <w:u w:color="0000FF"/>
              </w:rPr>
              <w:t>Benefit</w:t>
            </w:r>
          </w:p>
        </w:tc>
      </w:tr>
      <w:tr w:rsidR="00BE78C9" w:rsidRPr="0078740C" w14:paraId="233F07A3" w14:textId="77777777" w:rsidTr="009E1C2D">
        <w:trPr>
          <w:trHeight w:val="1962"/>
        </w:trPr>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B25383" w14:textId="77777777" w:rsidR="00BE78C9" w:rsidRPr="0078740C" w:rsidRDefault="00BE78C9" w:rsidP="00034944">
            <w:pPr>
              <w:ind w:left="360"/>
              <w:jc w:val="both"/>
              <w:rPr>
                <w:rFonts w:cs="Arial"/>
                <w:szCs w:val="24"/>
              </w:rPr>
            </w:pPr>
            <w:r w:rsidRPr="0078740C">
              <w:rPr>
                <w:rFonts w:cs="Arial"/>
                <w:szCs w:val="24"/>
                <w:u w:color="0000FF"/>
              </w:rPr>
              <w:t>Gender</w:t>
            </w:r>
          </w:p>
        </w:tc>
        <w:tc>
          <w:tcPr>
            <w:tcW w:w="62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3AB502" w14:textId="77777777" w:rsidR="00BE78C9" w:rsidRPr="0078740C" w:rsidRDefault="00BE78C9" w:rsidP="00034944">
            <w:pPr>
              <w:ind w:left="360"/>
              <w:jc w:val="both"/>
              <w:rPr>
                <w:rFonts w:cs="Arial"/>
                <w:szCs w:val="24"/>
              </w:rPr>
            </w:pPr>
            <w:r w:rsidRPr="0078740C">
              <w:rPr>
                <w:rFonts w:cs="Arial"/>
                <w:szCs w:val="24"/>
                <w:u w:color="0000FF"/>
              </w:rPr>
              <w:t>Mothers with young children and elderly people generally benefit most from controlled parking as the removal of all-day commuters frees up spaces closer to residents’ homes.  These groups are more likely to desire parking spaces with as short a walk to their destination as possible.</w:t>
            </w:r>
          </w:p>
        </w:tc>
      </w:tr>
      <w:tr w:rsidR="00BE78C9" w:rsidRPr="0078740C" w14:paraId="20AF1549" w14:textId="77777777" w:rsidTr="009E1C2D">
        <w:trPr>
          <w:trHeight w:val="1802"/>
        </w:trPr>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14C012" w14:textId="77777777" w:rsidR="00BE78C9" w:rsidRPr="0078740C" w:rsidRDefault="00BE78C9" w:rsidP="00034944">
            <w:pPr>
              <w:ind w:left="360"/>
              <w:jc w:val="both"/>
              <w:rPr>
                <w:rFonts w:cs="Arial"/>
                <w:szCs w:val="24"/>
              </w:rPr>
            </w:pPr>
            <w:r w:rsidRPr="0078740C">
              <w:rPr>
                <w:rFonts w:cs="Arial"/>
                <w:szCs w:val="24"/>
                <w:u w:color="0000FF"/>
              </w:rPr>
              <w:t xml:space="preserve">Disability </w:t>
            </w:r>
          </w:p>
        </w:tc>
        <w:tc>
          <w:tcPr>
            <w:tcW w:w="62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1953CB" w14:textId="77777777" w:rsidR="00BE78C9" w:rsidRPr="0078740C" w:rsidRDefault="00BE78C9" w:rsidP="00034944">
            <w:pPr>
              <w:spacing w:after="120"/>
              <w:ind w:left="360"/>
              <w:jc w:val="both"/>
              <w:rPr>
                <w:rFonts w:cs="Arial"/>
                <w:szCs w:val="24"/>
                <w:u w:color="0000FF"/>
              </w:rPr>
            </w:pPr>
            <w:r w:rsidRPr="0078740C">
              <w:rPr>
                <w:rFonts w:cs="Arial"/>
                <w:szCs w:val="24"/>
                <w:u w:color="0000FF"/>
              </w:rPr>
              <w:t>The retention of double yellow lines at junctions will ensure level crossing points are kept clear.</w:t>
            </w:r>
          </w:p>
          <w:p w14:paraId="45B08A1B" w14:textId="77777777" w:rsidR="00BE78C9" w:rsidRPr="0078740C" w:rsidRDefault="00BE78C9" w:rsidP="00034944">
            <w:pPr>
              <w:ind w:left="360"/>
              <w:jc w:val="both"/>
              <w:rPr>
                <w:rFonts w:cs="Arial"/>
                <w:szCs w:val="24"/>
              </w:rPr>
            </w:pPr>
            <w:r w:rsidRPr="0078740C">
              <w:rPr>
                <w:rFonts w:cs="Arial"/>
                <w:szCs w:val="24"/>
                <w:u w:color="0000FF"/>
              </w:rPr>
              <w:t>Parking bays directly outside homes, shops and other local amenities will make access easier, particularly by blue badge holders for long periods of the day.</w:t>
            </w:r>
          </w:p>
        </w:tc>
      </w:tr>
      <w:tr w:rsidR="00BE78C9" w:rsidRPr="0078740C" w14:paraId="25A516D3" w14:textId="77777777" w:rsidTr="009E1C2D">
        <w:trPr>
          <w:trHeight w:val="1682"/>
        </w:trPr>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D06570" w14:textId="77777777" w:rsidR="00BE78C9" w:rsidRPr="0078740C" w:rsidRDefault="00BE78C9" w:rsidP="00034944">
            <w:pPr>
              <w:ind w:left="360"/>
              <w:jc w:val="both"/>
              <w:rPr>
                <w:rFonts w:cs="Arial"/>
                <w:szCs w:val="24"/>
              </w:rPr>
            </w:pPr>
            <w:r w:rsidRPr="0078740C">
              <w:rPr>
                <w:rFonts w:cs="Arial"/>
                <w:szCs w:val="24"/>
                <w:u w:color="0000FF"/>
              </w:rPr>
              <w:t>Age</w:t>
            </w:r>
          </w:p>
        </w:tc>
        <w:tc>
          <w:tcPr>
            <w:tcW w:w="62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D06450" w14:textId="77777777" w:rsidR="00BE78C9" w:rsidRPr="0078740C" w:rsidRDefault="00BE78C9" w:rsidP="00034944">
            <w:pPr>
              <w:ind w:left="360"/>
              <w:jc w:val="both"/>
              <w:rPr>
                <w:rFonts w:cs="Arial"/>
                <w:szCs w:val="24"/>
              </w:rPr>
            </w:pPr>
            <w:r w:rsidRPr="0078740C">
              <w:rPr>
                <w:rFonts w:cs="Arial"/>
                <w:szCs w:val="24"/>
                <w:u w:color="0000FF"/>
              </w:rPr>
              <w:t>Fewer cars parked on-street in residential roads will improve the environment for children.  Parking controls can help reduce the influx of traffic into an area, and therefore reduce particulates and air pollution, to which children and the elderly are particularly sensitive.</w:t>
            </w:r>
          </w:p>
        </w:tc>
      </w:tr>
    </w:tbl>
    <w:p w14:paraId="49695440" w14:textId="77777777" w:rsidR="00BE78C9" w:rsidRPr="0078740C" w:rsidRDefault="00BE78C9" w:rsidP="00201037">
      <w:pPr>
        <w:rPr>
          <w:rFonts w:cs="Arial"/>
          <w:szCs w:val="24"/>
        </w:rPr>
      </w:pPr>
    </w:p>
    <w:p w14:paraId="586C93C5" w14:textId="30BF1689" w:rsidR="00BE78C9" w:rsidRPr="0078740C" w:rsidRDefault="00BE78C9" w:rsidP="009E1C2D">
      <w:pPr>
        <w:rPr>
          <w:rFonts w:cs="Arial"/>
          <w:szCs w:val="24"/>
        </w:rPr>
      </w:pPr>
      <w:r w:rsidRPr="0078740C">
        <w:rPr>
          <w:rFonts w:cs="Arial"/>
          <w:szCs w:val="24"/>
        </w:rPr>
        <w:t xml:space="preserve">Each scheme that is developed has a design risk assessment undertaken which includes an assessment of the impact on equalities issues. In </w:t>
      </w:r>
      <w:r w:rsidR="008F23F8" w:rsidRPr="0078740C">
        <w:rPr>
          <w:rFonts w:cs="Arial"/>
          <w:szCs w:val="24"/>
        </w:rPr>
        <w:t>addition,</w:t>
      </w:r>
      <w:r w:rsidRPr="0078740C">
        <w:rPr>
          <w:rFonts w:cs="Arial"/>
          <w:szCs w:val="24"/>
        </w:rPr>
        <w:t xml:space="preserve"> all </w:t>
      </w:r>
      <w:r w:rsidR="00464E53" w:rsidRPr="0078740C">
        <w:rPr>
          <w:rFonts w:cs="Arial"/>
          <w:szCs w:val="24"/>
        </w:rPr>
        <w:t>statutory</w:t>
      </w:r>
      <w:r w:rsidRPr="0078740C">
        <w:rPr>
          <w:rFonts w:cs="Arial"/>
          <w:szCs w:val="24"/>
        </w:rPr>
        <w:t xml:space="preserve"> consultations are subject to issue of the Council’s corporate Equality Monitoring Forms. The returned forms are subject to analysis to ensure that they reflect the local community by comparing them to data held by the Council at the time such as Census and vitality profiles. Any significant differences are used to adapt future consultations and would be reported to the Panel as part of the scheme reports.</w:t>
      </w:r>
    </w:p>
    <w:p w14:paraId="586DCF65" w14:textId="77777777" w:rsidR="00E17A08" w:rsidRPr="0078740C" w:rsidRDefault="00BF24BC" w:rsidP="00B806E2">
      <w:pPr>
        <w:pStyle w:val="Heading3"/>
        <w:rPr>
          <w:sz w:val="24"/>
          <w:szCs w:val="24"/>
        </w:rPr>
      </w:pPr>
      <w:r w:rsidRPr="0078740C">
        <w:rPr>
          <w:sz w:val="24"/>
          <w:szCs w:val="24"/>
        </w:rPr>
        <w:t xml:space="preserve">Council </w:t>
      </w:r>
      <w:r w:rsidR="00E17A08" w:rsidRPr="0078740C">
        <w:rPr>
          <w:sz w:val="24"/>
          <w:szCs w:val="24"/>
        </w:rPr>
        <w:t>Priorities</w:t>
      </w:r>
    </w:p>
    <w:p w14:paraId="07BA45F0" w14:textId="42DC4C42" w:rsidR="00E17A08" w:rsidRPr="0078740C" w:rsidRDefault="00E17A08" w:rsidP="00E17A08">
      <w:pPr>
        <w:keepNext/>
        <w:ind w:right="144"/>
        <w:rPr>
          <w:rFonts w:cs="Arial"/>
          <w:szCs w:val="24"/>
          <w:lang w:val="en-US"/>
        </w:rPr>
      </w:pPr>
    </w:p>
    <w:p w14:paraId="1019BF6A" w14:textId="2B22E67E" w:rsidR="00E77559" w:rsidRPr="0078740C" w:rsidRDefault="00CB5E96" w:rsidP="00E77559">
      <w:pPr>
        <w:rPr>
          <w:rFonts w:cs="Arial"/>
          <w:szCs w:val="24"/>
          <w:lang w:val="en-US"/>
        </w:rPr>
      </w:pPr>
      <w:r w:rsidRPr="0078740C">
        <w:rPr>
          <w:rFonts w:cs="Arial"/>
          <w:szCs w:val="24"/>
          <w:lang w:val="en-US"/>
        </w:rPr>
        <w:t>The parking scheme detailed in the report accords with the Council’s priorities as follows:</w:t>
      </w:r>
    </w:p>
    <w:p w14:paraId="46D0F3F7" w14:textId="77777777" w:rsidR="0041522D" w:rsidRPr="0078740C" w:rsidRDefault="0041522D" w:rsidP="0041522D">
      <w:pPr>
        <w:rPr>
          <w:rFonts w:cs="Arial"/>
          <w:szCs w:val="24"/>
        </w:rPr>
      </w:pPr>
    </w:p>
    <w:tbl>
      <w:tblPr>
        <w:tblW w:w="8733"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552"/>
        <w:gridCol w:w="6181"/>
      </w:tblGrid>
      <w:tr w:rsidR="00CB5E96" w:rsidRPr="0078740C" w14:paraId="2581FAF0" w14:textId="77777777" w:rsidTr="00846E7E">
        <w:trPr>
          <w:trHeight w:val="313"/>
        </w:trPr>
        <w:tc>
          <w:tcPr>
            <w:tcW w:w="2552"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592C15E2" w14:textId="77777777" w:rsidR="00CB5E96" w:rsidRPr="0078740C" w:rsidRDefault="00CB5E96" w:rsidP="00034944">
            <w:pPr>
              <w:ind w:left="360"/>
              <w:jc w:val="both"/>
              <w:rPr>
                <w:rFonts w:cs="Arial"/>
                <w:szCs w:val="24"/>
              </w:rPr>
            </w:pPr>
            <w:r w:rsidRPr="0078740C">
              <w:rPr>
                <w:rFonts w:cs="Arial"/>
                <w:szCs w:val="24"/>
                <w:u w:color="0000FF"/>
              </w:rPr>
              <w:t>Corporate priority</w:t>
            </w:r>
          </w:p>
        </w:tc>
        <w:tc>
          <w:tcPr>
            <w:tcW w:w="6181"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0B506010" w14:textId="77777777" w:rsidR="00CB5E96" w:rsidRPr="0078740C" w:rsidRDefault="00CB5E96" w:rsidP="00034944">
            <w:pPr>
              <w:ind w:left="360"/>
              <w:jc w:val="both"/>
              <w:rPr>
                <w:rFonts w:cs="Arial"/>
                <w:szCs w:val="24"/>
              </w:rPr>
            </w:pPr>
            <w:r w:rsidRPr="0078740C">
              <w:rPr>
                <w:rFonts w:cs="Arial"/>
                <w:szCs w:val="24"/>
                <w:u w:color="0000FF"/>
              </w:rPr>
              <w:t>Impact</w:t>
            </w:r>
          </w:p>
        </w:tc>
      </w:tr>
      <w:tr w:rsidR="00CB5E96" w:rsidRPr="0078740C" w14:paraId="5573DA1A" w14:textId="77777777" w:rsidTr="00846E7E">
        <w:trPr>
          <w:trHeight w:val="20"/>
        </w:trPr>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849AB7" w14:textId="60DA0FB5" w:rsidR="00CB5E96" w:rsidRPr="0078740C" w:rsidRDefault="00846E7E" w:rsidP="00034944">
            <w:pPr>
              <w:spacing w:before="100" w:beforeAutospacing="1" w:after="100" w:afterAutospacing="1"/>
              <w:jc w:val="both"/>
              <w:rPr>
                <w:rFonts w:cs="Arial"/>
                <w:szCs w:val="24"/>
              </w:rPr>
            </w:pPr>
            <w:r>
              <w:rPr>
                <w:rFonts w:cs="Arial"/>
                <w:szCs w:val="24"/>
              </w:rPr>
              <w:t>Putting residents first</w:t>
            </w:r>
          </w:p>
          <w:p w14:paraId="28300392" w14:textId="77777777" w:rsidR="00CB5E96" w:rsidRPr="0078740C" w:rsidRDefault="00CB5E96" w:rsidP="00034944">
            <w:pPr>
              <w:jc w:val="both"/>
              <w:rPr>
                <w:rFonts w:cs="Arial"/>
                <w:szCs w:val="24"/>
              </w:rPr>
            </w:pPr>
          </w:p>
        </w:tc>
        <w:tc>
          <w:tcPr>
            <w:tcW w:w="61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05CE81" w14:textId="4C062D3D" w:rsidR="00CB5E96" w:rsidRDefault="00CB5E96" w:rsidP="005C237F">
            <w:pPr>
              <w:ind w:left="61"/>
              <w:jc w:val="both"/>
              <w:rPr>
                <w:rFonts w:cs="Arial"/>
                <w:szCs w:val="24"/>
                <w:u w:color="0000FF"/>
              </w:rPr>
            </w:pPr>
            <w:r w:rsidRPr="0009784E">
              <w:rPr>
                <w:rFonts w:cs="Arial"/>
                <w:szCs w:val="24"/>
                <w:u w:color="0000FF"/>
              </w:rPr>
              <w:t>Parking controls make streets easier to clean by reducing the number of vehicles on-street during the day, giving better access to the kerb for cleaning crews.</w:t>
            </w:r>
          </w:p>
          <w:p w14:paraId="240269BC" w14:textId="77777777" w:rsidR="0009784E" w:rsidRPr="0009784E" w:rsidRDefault="0009784E" w:rsidP="005C237F">
            <w:pPr>
              <w:ind w:left="61"/>
              <w:jc w:val="both"/>
              <w:rPr>
                <w:rFonts w:cs="Arial"/>
                <w:szCs w:val="24"/>
                <w:u w:color="0000FF"/>
              </w:rPr>
            </w:pPr>
          </w:p>
          <w:p w14:paraId="7CD7D673" w14:textId="2F992D7A" w:rsidR="00CB5E96" w:rsidRDefault="00CB5E96" w:rsidP="005C237F">
            <w:pPr>
              <w:ind w:left="61"/>
              <w:jc w:val="both"/>
              <w:rPr>
                <w:rFonts w:cs="Arial"/>
                <w:szCs w:val="24"/>
                <w:u w:color="0000FF"/>
              </w:rPr>
            </w:pPr>
            <w:r w:rsidRPr="0009784E">
              <w:rPr>
                <w:rFonts w:cs="Arial"/>
                <w:szCs w:val="24"/>
                <w:u w:color="0000FF"/>
              </w:rPr>
              <w:t>Regular patrols by Civil Enforcement Officers deter criminal activity and can help gather evidence in the event of any incidents.</w:t>
            </w:r>
          </w:p>
          <w:p w14:paraId="22727BC3" w14:textId="77777777" w:rsidR="005C237F" w:rsidRPr="0009784E" w:rsidRDefault="005C237F" w:rsidP="005C237F">
            <w:pPr>
              <w:ind w:left="61"/>
              <w:jc w:val="both"/>
              <w:rPr>
                <w:rFonts w:cs="Arial"/>
                <w:szCs w:val="24"/>
                <w:u w:color="0000FF"/>
              </w:rPr>
            </w:pPr>
          </w:p>
          <w:p w14:paraId="7BE052DB" w14:textId="1D02A489" w:rsidR="00CB5E96" w:rsidRDefault="00CB5E96" w:rsidP="005C237F">
            <w:pPr>
              <w:ind w:left="61"/>
              <w:jc w:val="both"/>
              <w:rPr>
                <w:rFonts w:cs="Arial"/>
                <w:color w:val="000000"/>
                <w:szCs w:val="24"/>
              </w:rPr>
            </w:pPr>
            <w:r w:rsidRPr="0009784E">
              <w:rPr>
                <w:rFonts w:cs="Arial"/>
                <w:color w:val="000000"/>
                <w:szCs w:val="24"/>
              </w:rPr>
              <w:t xml:space="preserve">By introducing demand management measures the demand to travel by car can be regulated leading to reduced road congestion and greater use of sustainable transport modes like </w:t>
            </w:r>
            <w:r w:rsidR="00464E53" w:rsidRPr="0009784E">
              <w:rPr>
                <w:rFonts w:cs="Arial"/>
                <w:color w:val="000000"/>
                <w:szCs w:val="24"/>
              </w:rPr>
              <w:t>statutory</w:t>
            </w:r>
            <w:r w:rsidRPr="0009784E">
              <w:rPr>
                <w:rFonts w:cs="Arial"/>
                <w:color w:val="000000"/>
                <w:szCs w:val="24"/>
              </w:rPr>
              <w:t xml:space="preserve"> transport and cycling lessening the impact on the local environment.</w:t>
            </w:r>
          </w:p>
          <w:p w14:paraId="096ED432" w14:textId="77777777" w:rsidR="005C237F" w:rsidRPr="0009784E" w:rsidRDefault="005C237F" w:rsidP="005C237F">
            <w:pPr>
              <w:ind w:left="61"/>
              <w:jc w:val="both"/>
              <w:rPr>
                <w:rFonts w:cs="Arial"/>
                <w:color w:val="000000"/>
                <w:szCs w:val="24"/>
              </w:rPr>
            </w:pPr>
          </w:p>
          <w:p w14:paraId="7FA1478B" w14:textId="77777777" w:rsidR="00CB5E96" w:rsidRPr="0009784E" w:rsidRDefault="00846E7E" w:rsidP="005C237F">
            <w:pPr>
              <w:ind w:left="61"/>
              <w:jc w:val="both"/>
              <w:rPr>
                <w:rFonts w:cs="Arial"/>
                <w:color w:val="000000"/>
                <w:szCs w:val="24"/>
              </w:rPr>
            </w:pPr>
            <w:r w:rsidRPr="0009784E">
              <w:rPr>
                <w:rFonts w:cs="Arial"/>
                <w:color w:val="000000"/>
                <w:szCs w:val="24"/>
              </w:rPr>
              <w:t>Parking controls generally help vulnerable people by freeing up spaces for carers, friends and relatives to park during the day. Without parking controls, these spaces would be occupied all day by commuters and other forms of long stay parking</w:t>
            </w:r>
          </w:p>
          <w:p w14:paraId="67D79B76" w14:textId="32764E29" w:rsidR="00846E7E" w:rsidRPr="0078740C" w:rsidRDefault="00846E7E" w:rsidP="00034944">
            <w:pPr>
              <w:jc w:val="both"/>
              <w:rPr>
                <w:rFonts w:cs="Arial"/>
                <w:szCs w:val="24"/>
              </w:rPr>
            </w:pPr>
          </w:p>
        </w:tc>
      </w:tr>
    </w:tbl>
    <w:p w14:paraId="3BCAB346" w14:textId="77777777" w:rsidR="00CB5E96" w:rsidRPr="0078740C" w:rsidRDefault="00CB5E96" w:rsidP="00CB5E96">
      <w:pPr>
        <w:jc w:val="both"/>
        <w:rPr>
          <w:rFonts w:cs="Arial"/>
          <w:szCs w:val="24"/>
        </w:rPr>
      </w:pPr>
    </w:p>
    <w:p w14:paraId="6A4C49A9" w14:textId="77777777" w:rsidR="00CB5E96" w:rsidRPr="0078740C" w:rsidRDefault="00CB5E96" w:rsidP="00CB5E96">
      <w:pPr>
        <w:jc w:val="both"/>
        <w:rPr>
          <w:rFonts w:cs="Arial"/>
          <w:szCs w:val="24"/>
        </w:rPr>
      </w:pPr>
      <w:r w:rsidRPr="0078740C">
        <w:rPr>
          <w:rFonts w:cs="Arial"/>
          <w:szCs w:val="24"/>
        </w:rPr>
        <w:t xml:space="preserve">The principle of enforcing parking controls is integral to delivering the Mayor’s Transport Strategy and the Council’s adopted Transport Local Implementation Plan. </w:t>
      </w:r>
    </w:p>
    <w:p w14:paraId="0BB2D24E" w14:textId="77777777" w:rsidR="00CB5E96" w:rsidRPr="0078740C" w:rsidRDefault="00CB5E96" w:rsidP="0041522D">
      <w:pPr>
        <w:rPr>
          <w:rFonts w:cs="Arial"/>
          <w:szCs w:val="24"/>
        </w:rPr>
      </w:pPr>
    </w:p>
    <w:p w14:paraId="7735D32F" w14:textId="4BE62F68" w:rsidR="0084547D" w:rsidRPr="0078740C" w:rsidRDefault="00CB5E96">
      <w:pPr>
        <w:rPr>
          <w:rFonts w:cs="Arial"/>
          <w:b/>
          <w:szCs w:val="24"/>
        </w:rPr>
      </w:pPr>
      <w:r w:rsidRPr="0078740C">
        <w:rPr>
          <w:rFonts w:cs="Arial"/>
          <w:b/>
          <w:szCs w:val="24"/>
        </w:rPr>
        <w:br w:type="page"/>
      </w:r>
    </w:p>
    <w:p w14:paraId="66F3AD8E" w14:textId="77777777" w:rsidR="00FF7863" w:rsidRPr="00797CC9" w:rsidRDefault="00FF7863" w:rsidP="00B806E2">
      <w:pPr>
        <w:pStyle w:val="Heading2"/>
        <w:rPr>
          <w:rFonts w:ascii="Arial" w:hAnsi="Arial"/>
          <w:b/>
          <w:bCs w:val="0"/>
          <w:sz w:val="28"/>
          <w:szCs w:val="28"/>
        </w:rPr>
      </w:pPr>
      <w:r w:rsidRPr="00797CC9">
        <w:rPr>
          <w:rFonts w:ascii="Arial" w:hAnsi="Arial"/>
          <w:b/>
          <w:bCs w:val="0"/>
          <w:sz w:val="28"/>
          <w:szCs w:val="28"/>
        </w:rPr>
        <w:lastRenderedPageBreak/>
        <w:t>Section 3 - Statutory Officer Clearance</w:t>
      </w:r>
    </w:p>
    <w:p w14:paraId="11B9FCA3" w14:textId="77777777" w:rsidR="00103106" w:rsidRPr="0078740C" w:rsidRDefault="00103106" w:rsidP="00103106">
      <w:pPr>
        <w:spacing w:before="240"/>
        <w:rPr>
          <w:rFonts w:cs="Arial"/>
          <w:szCs w:val="24"/>
        </w:rPr>
      </w:pPr>
      <w:r w:rsidRPr="0078740C">
        <w:rPr>
          <w:rFonts w:cs="Arial"/>
          <w:b/>
          <w:szCs w:val="24"/>
        </w:rPr>
        <w:t xml:space="preserve">Statutory Officer:  </w:t>
      </w:r>
    </w:p>
    <w:p w14:paraId="271DA9C5" w14:textId="5ECFAA4B" w:rsidR="00103106" w:rsidRPr="0078740C" w:rsidRDefault="00103106" w:rsidP="00103106">
      <w:pPr>
        <w:rPr>
          <w:rFonts w:cs="Arial"/>
          <w:szCs w:val="24"/>
        </w:rPr>
      </w:pPr>
      <w:r w:rsidRPr="0078740C">
        <w:rPr>
          <w:rFonts w:cs="Arial"/>
          <w:szCs w:val="24"/>
        </w:rPr>
        <w:t>Signed on *behalf of</w:t>
      </w:r>
      <w:r w:rsidR="0075174A">
        <w:rPr>
          <w:rFonts w:cs="Arial"/>
          <w:szCs w:val="24"/>
        </w:rPr>
        <w:t xml:space="preserve"> </w:t>
      </w:r>
      <w:r w:rsidRPr="0078740C">
        <w:rPr>
          <w:rFonts w:cs="Arial"/>
          <w:szCs w:val="24"/>
        </w:rPr>
        <w:t>the Chief Financial Officer</w:t>
      </w:r>
    </w:p>
    <w:p w14:paraId="74F4AF1C" w14:textId="616B0C5F" w:rsidR="00103106" w:rsidRPr="0078740C" w:rsidRDefault="0075174A" w:rsidP="00103106">
      <w:pPr>
        <w:rPr>
          <w:rFonts w:cs="Arial"/>
          <w:szCs w:val="24"/>
        </w:rPr>
      </w:pPr>
      <w:r>
        <w:rPr>
          <w:rFonts w:cs="Arial"/>
          <w:szCs w:val="24"/>
        </w:rPr>
        <w:t>Jessie Mann</w:t>
      </w:r>
    </w:p>
    <w:p w14:paraId="69EEAB26" w14:textId="3626D467" w:rsidR="00103106" w:rsidRPr="0078740C" w:rsidRDefault="00103106" w:rsidP="00103106">
      <w:pPr>
        <w:spacing w:after="480"/>
        <w:rPr>
          <w:rFonts w:cs="Arial"/>
          <w:szCs w:val="24"/>
        </w:rPr>
      </w:pPr>
      <w:r w:rsidRPr="0078740C">
        <w:rPr>
          <w:rFonts w:cs="Arial"/>
          <w:b/>
          <w:szCs w:val="24"/>
        </w:rPr>
        <w:t xml:space="preserve">Date:  </w:t>
      </w:r>
      <w:r w:rsidR="0075174A">
        <w:rPr>
          <w:rFonts w:cs="Arial"/>
          <w:b/>
          <w:szCs w:val="24"/>
        </w:rPr>
        <w:t>13-7-2022</w:t>
      </w:r>
    </w:p>
    <w:p w14:paraId="0428B2E4" w14:textId="77777777" w:rsidR="00103106" w:rsidRPr="0078740C" w:rsidRDefault="00103106" w:rsidP="00103106">
      <w:pPr>
        <w:rPr>
          <w:rFonts w:cs="Arial"/>
          <w:szCs w:val="24"/>
        </w:rPr>
      </w:pPr>
      <w:r w:rsidRPr="0078740C">
        <w:rPr>
          <w:rFonts w:cs="Arial"/>
          <w:b/>
          <w:szCs w:val="24"/>
        </w:rPr>
        <w:t xml:space="preserve">Statutory Officer:  </w:t>
      </w:r>
    </w:p>
    <w:p w14:paraId="28637F64" w14:textId="0303AE73" w:rsidR="00103106" w:rsidRPr="0078740C" w:rsidRDefault="00103106" w:rsidP="00103106">
      <w:pPr>
        <w:rPr>
          <w:rFonts w:cs="Arial"/>
          <w:szCs w:val="24"/>
        </w:rPr>
      </w:pPr>
      <w:r w:rsidRPr="0078740C">
        <w:rPr>
          <w:rFonts w:cs="Arial"/>
          <w:szCs w:val="24"/>
        </w:rPr>
        <w:t>Signed on *behalf of</w:t>
      </w:r>
      <w:r w:rsidR="003A532B">
        <w:rPr>
          <w:rFonts w:cs="Arial"/>
          <w:szCs w:val="24"/>
        </w:rPr>
        <w:t xml:space="preserve"> </w:t>
      </w:r>
      <w:r w:rsidRPr="0078740C">
        <w:rPr>
          <w:rFonts w:cs="Arial"/>
          <w:szCs w:val="24"/>
        </w:rPr>
        <w:t>the Monitoring Officer</w:t>
      </w:r>
    </w:p>
    <w:p w14:paraId="7D12EF20" w14:textId="7DDAD35F" w:rsidR="00103106" w:rsidRPr="0078740C" w:rsidRDefault="00D11B68" w:rsidP="00103106">
      <w:pPr>
        <w:rPr>
          <w:rFonts w:cs="Arial"/>
          <w:szCs w:val="24"/>
        </w:rPr>
      </w:pPr>
      <w:r>
        <w:rPr>
          <w:rFonts w:cs="Arial"/>
          <w:szCs w:val="24"/>
        </w:rPr>
        <w:t>Baljit Bhandal</w:t>
      </w:r>
    </w:p>
    <w:p w14:paraId="5A6C8CFE" w14:textId="69072FE0" w:rsidR="00103106" w:rsidRPr="0078740C" w:rsidRDefault="00103106" w:rsidP="00103106">
      <w:pPr>
        <w:spacing w:after="480"/>
        <w:rPr>
          <w:rFonts w:cs="Arial"/>
          <w:szCs w:val="24"/>
        </w:rPr>
      </w:pPr>
      <w:r w:rsidRPr="0078740C">
        <w:rPr>
          <w:rFonts w:cs="Arial"/>
          <w:b/>
          <w:szCs w:val="24"/>
        </w:rPr>
        <w:t xml:space="preserve">Date:  </w:t>
      </w:r>
      <w:r w:rsidR="00D11B68">
        <w:rPr>
          <w:rFonts w:cs="Arial"/>
          <w:b/>
          <w:szCs w:val="24"/>
        </w:rPr>
        <w:t>8-7-2022</w:t>
      </w:r>
    </w:p>
    <w:p w14:paraId="2C2A3BBC" w14:textId="77777777" w:rsidR="00925E2F" w:rsidRPr="00797CC9" w:rsidRDefault="00925E2F" w:rsidP="00B806E2">
      <w:pPr>
        <w:pStyle w:val="Heading2"/>
        <w:rPr>
          <w:rFonts w:ascii="Arial" w:hAnsi="Arial"/>
          <w:b/>
          <w:bCs w:val="0"/>
          <w:sz w:val="28"/>
          <w:szCs w:val="28"/>
        </w:rPr>
      </w:pPr>
      <w:r w:rsidRPr="00797CC9">
        <w:rPr>
          <w:rFonts w:ascii="Arial" w:hAnsi="Arial"/>
          <w:b/>
          <w:bCs w:val="0"/>
          <w:sz w:val="28"/>
          <w:szCs w:val="28"/>
        </w:rPr>
        <w:t xml:space="preserve">Section 3 - Procurement Officer Clearance </w:t>
      </w:r>
    </w:p>
    <w:p w14:paraId="1169DB8C" w14:textId="77777777" w:rsidR="00103106" w:rsidRPr="0078740C" w:rsidRDefault="00103106" w:rsidP="00103106">
      <w:pPr>
        <w:rPr>
          <w:rFonts w:cs="Arial"/>
          <w:szCs w:val="24"/>
        </w:rPr>
      </w:pPr>
      <w:r w:rsidRPr="0078740C">
        <w:rPr>
          <w:rFonts w:cs="Arial"/>
          <w:b/>
          <w:szCs w:val="24"/>
        </w:rPr>
        <w:t xml:space="preserve">Statutory Officer:  </w:t>
      </w:r>
    </w:p>
    <w:p w14:paraId="25183339" w14:textId="4B17677B" w:rsidR="00103106" w:rsidRPr="0078740C" w:rsidRDefault="00103106" w:rsidP="00103106">
      <w:pPr>
        <w:rPr>
          <w:rFonts w:cs="Arial"/>
          <w:szCs w:val="24"/>
        </w:rPr>
      </w:pPr>
      <w:r w:rsidRPr="0078740C">
        <w:rPr>
          <w:rFonts w:cs="Arial"/>
          <w:szCs w:val="24"/>
        </w:rPr>
        <w:t>Signed by the Head of Procurement</w:t>
      </w:r>
    </w:p>
    <w:p w14:paraId="252D5C29" w14:textId="488245BA" w:rsidR="00103106" w:rsidRPr="0078740C" w:rsidRDefault="00D359E8" w:rsidP="00103106">
      <w:pPr>
        <w:rPr>
          <w:rFonts w:cs="Arial"/>
          <w:szCs w:val="24"/>
        </w:rPr>
      </w:pPr>
      <w:r>
        <w:rPr>
          <w:rFonts w:cs="Arial"/>
          <w:szCs w:val="24"/>
        </w:rPr>
        <w:t>Nimesh Mehta</w:t>
      </w:r>
    </w:p>
    <w:p w14:paraId="583552E8" w14:textId="60602454" w:rsidR="00103106" w:rsidRPr="0078740C" w:rsidRDefault="00103106" w:rsidP="00103106">
      <w:pPr>
        <w:spacing w:after="480"/>
        <w:rPr>
          <w:rFonts w:cs="Arial"/>
          <w:szCs w:val="24"/>
        </w:rPr>
      </w:pPr>
      <w:r w:rsidRPr="0078740C">
        <w:rPr>
          <w:rFonts w:cs="Arial"/>
          <w:b/>
          <w:szCs w:val="24"/>
        </w:rPr>
        <w:t xml:space="preserve">Date: </w:t>
      </w:r>
      <w:r w:rsidR="003A532B">
        <w:rPr>
          <w:rFonts w:cs="Arial"/>
          <w:b/>
          <w:szCs w:val="24"/>
        </w:rPr>
        <w:t>28-06-2022</w:t>
      </w:r>
      <w:r w:rsidRPr="0078740C">
        <w:rPr>
          <w:rFonts w:cs="Arial"/>
          <w:b/>
          <w:szCs w:val="24"/>
        </w:rPr>
        <w:t xml:space="preserve"> </w:t>
      </w:r>
    </w:p>
    <w:p w14:paraId="61ACF7B8" w14:textId="77777777" w:rsidR="0041522D" w:rsidRPr="00797CC9" w:rsidRDefault="0041522D" w:rsidP="00B806E2">
      <w:pPr>
        <w:pStyle w:val="Heading2"/>
        <w:rPr>
          <w:rFonts w:ascii="Arial" w:hAnsi="Arial"/>
          <w:b/>
          <w:bCs w:val="0"/>
          <w:sz w:val="28"/>
          <w:szCs w:val="28"/>
        </w:rPr>
      </w:pPr>
      <w:r w:rsidRPr="00797CC9">
        <w:rPr>
          <w:rFonts w:ascii="Arial" w:hAnsi="Arial"/>
          <w:b/>
          <w:bCs w:val="0"/>
          <w:sz w:val="28"/>
          <w:szCs w:val="28"/>
        </w:rPr>
        <w:t xml:space="preserve">Section 3 – Corporate Director Clearance </w:t>
      </w:r>
    </w:p>
    <w:p w14:paraId="5A5E9D40" w14:textId="16783B70" w:rsidR="00103106" w:rsidRPr="0078740C" w:rsidRDefault="00103106" w:rsidP="00CA4E6D">
      <w:pPr>
        <w:keepNext/>
        <w:rPr>
          <w:rFonts w:cs="Arial"/>
          <w:szCs w:val="24"/>
        </w:rPr>
      </w:pPr>
      <w:r w:rsidRPr="0078740C">
        <w:rPr>
          <w:rFonts w:cs="Arial"/>
          <w:color w:val="0000FF"/>
          <w:szCs w:val="24"/>
        </w:rPr>
        <w:t>[</w:t>
      </w:r>
      <w:r w:rsidRPr="0078740C">
        <w:rPr>
          <w:rFonts w:cs="Arial"/>
          <w:b/>
          <w:szCs w:val="24"/>
        </w:rPr>
        <w:t xml:space="preserve">Statutory Officer:  </w:t>
      </w:r>
    </w:p>
    <w:p w14:paraId="7AC390CA" w14:textId="0B571555" w:rsidR="00103106" w:rsidRPr="0078740C" w:rsidRDefault="00103106" w:rsidP="00103106">
      <w:pPr>
        <w:rPr>
          <w:rFonts w:cs="Arial"/>
          <w:szCs w:val="24"/>
        </w:rPr>
      </w:pPr>
      <w:r w:rsidRPr="0078740C">
        <w:rPr>
          <w:rFonts w:cs="Arial"/>
          <w:szCs w:val="24"/>
        </w:rPr>
        <w:t>Signed by the Corporate Director</w:t>
      </w:r>
    </w:p>
    <w:p w14:paraId="26DA0478" w14:textId="02A8EFC3" w:rsidR="00E35F9F" w:rsidRPr="0078740C" w:rsidRDefault="00C63E0D" w:rsidP="00103106">
      <w:pPr>
        <w:rPr>
          <w:rFonts w:cs="Arial"/>
          <w:szCs w:val="24"/>
        </w:rPr>
      </w:pPr>
      <w:r>
        <w:rPr>
          <w:rFonts w:cs="Arial"/>
          <w:szCs w:val="24"/>
        </w:rPr>
        <w:t>Tony Galloway</w:t>
      </w:r>
    </w:p>
    <w:p w14:paraId="19F2B8E2" w14:textId="0D5DD137" w:rsidR="00103106" w:rsidRPr="0078740C" w:rsidRDefault="00103106" w:rsidP="00103106">
      <w:pPr>
        <w:spacing w:after="480"/>
        <w:rPr>
          <w:rFonts w:cs="Arial"/>
          <w:szCs w:val="24"/>
        </w:rPr>
      </w:pPr>
      <w:r w:rsidRPr="0078740C">
        <w:rPr>
          <w:rFonts w:cs="Arial"/>
          <w:b/>
          <w:szCs w:val="24"/>
        </w:rPr>
        <w:t xml:space="preserve">Date:  </w:t>
      </w:r>
      <w:r w:rsidR="00C63E0D">
        <w:rPr>
          <w:rFonts w:cs="Arial"/>
          <w:b/>
          <w:szCs w:val="24"/>
        </w:rPr>
        <w:t>9-6-22</w:t>
      </w:r>
    </w:p>
    <w:p w14:paraId="0FAB635D" w14:textId="77777777" w:rsidR="00103106" w:rsidRPr="0078740C" w:rsidRDefault="00103106" w:rsidP="00103106">
      <w:pPr>
        <w:pStyle w:val="Heading2"/>
        <w:rPr>
          <w:rFonts w:ascii="Arial" w:hAnsi="Arial"/>
          <w:sz w:val="24"/>
          <w:szCs w:val="24"/>
        </w:rPr>
      </w:pPr>
      <w:r w:rsidRPr="0078740C">
        <w:rPr>
          <w:rFonts w:ascii="Arial" w:hAnsi="Arial"/>
          <w:sz w:val="24"/>
          <w:szCs w:val="24"/>
        </w:rPr>
        <w:t>Mandatory Checks</w:t>
      </w:r>
    </w:p>
    <w:p w14:paraId="18F46128" w14:textId="370F2CE5" w:rsidR="00103106" w:rsidRPr="0078740C" w:rsidRDefault="00103106" w:rsidP="00B62E10">
      <w:pPr>
        <w:pStyle w:val="Heading3"/>
        <w:ind w:left="0" w:firstLine="0"/>
        <w:jc w:val="left"/>
        <w:rPr>
          <w:i/>
          <w:color w:val="FF0000"/>
          <w:sz w:val="24"/>
          <w:szCs w:val="24"/>
        </w:rPr>
      </w:pPr>
      <w:r w:rsidRPr="0078740C">
        <w:rPr>
          <w:sz w:val="24"/>
          <w:szCs w:val="24"/>
        </w:rPr>
        <w:t>Ward Councillors notified:  YES</w:t>
      </w:r>
      <w:r w:rsidRPr="0078740C">
        <w:rPr>
          <w:i/>
          <w:color w:val="FF0000"/>
          <w:sz w:val="24"/>
          <w:szCs w:val="24"/>
        </w:rPr>
        <w:t xml:space="preserve"> </w:t>
      </w:r>
    </w:p>
    <w:p w14:paraId="723FEAA9" w14:textId="4CC606C0" w:rsidR="00103106" w:rsidRPr="0078740C" w:rsidRDefault="00103106" w:rsidP="00103106">
      <w:pPr>
        <w:pStyle w:val="Heading3"/>
        <w:rPr>
          <w:b w:val="0"/>
          <w:sz w:val="24"/>
          <w:szCs w:val="24"/>
        </w:rPr>
      </w:pPr>
      <w:r w:rsidRPr="0078740C">
        <w:rPr>
          <w:sz w:val="24"/>
          <w:szCs w:val="24"/>
        </w:rPr>
        <w:t>EqIA carried out:  NO</w:t>
      </w:r>
    </w:p>
    <w:p w14:paraId="464E73B9" w14:textId="77777777" w:rsidR="00A45FE4" w:rsidRPr="0078740C" w:rsidRDefault="00A45FE4" w:rsidP="00103106">
      <w:pPr>
        <w:pStyle w:val="Infotext"/>
        <w:rPr>
          <w:rFonts w:cs="Arial"/>
          <w:i/>
          <w:color w:val="FF0000"/>
          <w:sz w:val="24"/>
          <w:szCs w:val="24"/>
        </w:rPr>
      </w:pPr>
    </w:p>
    <w:p w14:paraId="1E05B1CA" w14:textId="6E36B829" w:rsidR="00103106" w:rsidRPr="0078740C" w:rsidRDefault="00A45FE4" w:rsidP="00103106">
      <w:pPr>
        <w:pStyle w:val="Infotext"/>
        <w:rPr>
          <w:rFonts w:cs="Arial"/>
          <w:sz w:val="24"/>
          <w:szCs w:val="24"/>
        </w:rPr>
      </w:pPr>
      <w:r w:rsidRPr="0078740C">
        <w:rPr>
          <w:rFonts w:cs="Arial"/>
          <w:sz w:val="24"/>
          <w:szCs w:val="24"/>
        </w:rPr>
        <w:t>An EqIA has been undertaken for the Transport Local implementation Plan of which this project is a part. A separate EqIA is therefore not necessary</w:t>
      </w:r>
      <w:r w:rsidR="007B7BF4">
        <w:rPr>
          <w:rFonts w:cs="Arial"/>
          <w:sz w:val="24"/>
          <w:szCs w:val="24"/>
        </w:rPr>
        <w:t xml:space="preserve"> as </w:t>
      </w:r>
      <w:r w:rsidR="00F54F0F">
        <w:rPr>
          <w:rFonts w:cs="Arial"/>
          <w:sz w:val="24"/>
          <w:szCs w:val="24"/>
        </w:rPr>
        <w:t xml:space="preserve">the Council has also </w:t>
      </w:r>
      <w:r w:rsidR="00CE11F3">
        <w:rPr>
          <w:rFonts w:cs="Arial"/>
          <w:sz w:val="24"/>
          <w:szCs w:val="24"/>
        </w:rPr>
        <w:t>complied with</w:t>
      </w:r>
      <w:r w:rsidR="00F54F0F">
        <w:rPr>
          <w:rFonts w:cs="Arial"/>
          <w:sz w:val="24"/>
          <w:szCs w:val="24"/>
        </w:rPr>
        <w:t xml:space="preserve"> </w:t>
      </w:r>
      <w:r w:rsidR="00CE11F3">
        <w:rPr>
          <w:rFonts w:cs="Arial"/>
          <w:sz w:val="24"/>
          <w:szCs w:val="24"/>
        </w:rPr>
        <w:t xml:space="preserve">design risk assessment and </w:t>
      </w:r>
      <w:r w:rsidR="00905953">
        <w:rPr>
          <w:rFonts w:cs="Arial"/>
          <w:sz w:val="24"/>
          <w:szCs w:val="24"/>
        </w:rPr>
        <w:t xml:space="preserve">undertaken </w:t>
      </w:r>
      <w:r w:rsidR="00CE11F3">
        <w:rPr>
          <w:rFonts w:cs="Arial"/>
          <w:sz w:val="24"/>
          <w:szCs w:val="24"/>
        </w:rPr>
        <w:t>Equality Monitoring Forms.</w:t>
      </w:r>
    </w:p>
    <w:p w14:paraId="4C3315D9" w14:textId="77777777" w:rsidR="00A45FE4" w:rsidRPr="0078740C" w:rsidRDefault="00A45FE4" w:rsidP="00103106">
      <w:pPr>
        <w:pStyle w:val="Infotext"/>
        <w:rPr>
          <w:rFonts w:cs="Arial"/>
          <w:sz w:val="24"/>
          <w:szCs w:val="24"/>
        </w:rPr>
      </w:pPr>
    </w:p>
    <w:p w14:paraId="04A8D981" w14:textId="0A50B16B" w:rsidR="00FF7863" w:rsidRPr="0078740C" w:rsidRDefault="00FF7863" w:rsidP="00B806E2">
      <w:pPr>
        <w:pStyle w:val="Heading2"/>
        <w:keepNext/>
        <w:rPr>
          <w:rFonts w:ascii="Arial" w:hAnsi="Arial"/>
          <w:sz w:val="24"/>
          <w:szCs w:val="24"/>
        </w:rPr>
      </w:pPr>
      <w:r w:rsidRPr="0078740C">
        <w:rPr>
          <w:rFonts w:ascii="Arial" w:hAnsi="Arial"/>
          <w:sz w:val="24"/>
          <w:szCs w:val="24"/>
        </w:rPr>
        <w:t xml:space="preserve">Section </w:t>
      </w:r>
      <w:r w:rsidR="00201037" w:rsidRPr="0078740C">
        <w:rPr>
          <w:rFonts w:ascii="Arial" w:hAnsi="Arial"/>
          <w:sz w:val="24"/>
          <w:szCs w:val="24"/>
        </w:rPr>
        <w:t>4</w:t>
      </w:r>
      <w:r w:rsidRPr="0078740C">
        <w:rPr>
          <w:rFonts w:ascii="Arial" w:hAnsi="Arial"/>
          <w:sz w:val="24"/>
          <w:szCs w:val="24"/>
        </w:rPr>
        <w:t xml:space="preserve"> - Contact Details and Background Papers</w:t>
      </w:r>
    </w:p>
    <w:p w14:paraId="54B3048D" w14:textId="77777777" w:rsidR="00A45FE4" w:rsidRPr="0078740C" w:rsidRDefault="00A45FE4" w:rsidP="00A45FE4">
      <w:pPr>
        <w:rPr>
          <w:rFonts w:cs="Arial"/>
          <w:szCs w:val="24"/>
        </w:rPr>
      </w:pPr>
    </w:p>
    <w:p w14:paraId="6FA59969" w14:textId="12989BB4" w:rsidR="00271860" w:rsidRPr="0078740C" w:rsidRDefault="00271860" w:rsidP="00B806E2">
      <w:pPr>
        <w:jc w:val="both"/>
        <w:rPr>
          <w:rFonts w:cs="Arial"/>
          <w:szCs w:val="24"/>
        </w:rPr>
      </w:pPr>
      <w:r w:rsidRPr="0078740C">
        <w:rPr>
          <w:rFonts w:cs="Arial"/>
          <w:b/>
          <w:szCs w:val="24"/>
        </w:rPr>
        <w:t>Contact:</w:t>
      </w:r>
      <w:r w:rsidRPr="0078740C">
        <w:rPr>
          <w:rFonts w:cs="Arial"/>
          <w:szCs w:val="24"/>
        </w:rPr>
        <w:t xml:space="preserve">  Bruce Bolton/Sajjad Farid, Project Engineers.</w:t>
      </w:r>
    </w:p>
    <w:p w14:paraId="418DF623" w14:textId="77777777" w:rsidR="00BB46CD" w:rsidRPr="0078740C" w:rsidRDefault="00BB46CD" w:rsidP="00BB46CD">
      <w:pPr>
        <w:jc w:val="both"/>
        <w:rPr>
          <w:rFonts w:cs="Arial"/>
          <w:szCs w:val="24"/>
        </w:rPr>
      </w:pPr>
      <w:r w:rsidRPr="0078740C">
        <w:rPr>
          <w:rFonts w:cs="Arial"/>
          <w:szCs w:val="24"/>
        </w:rPr>
        <w:t>Tel:  0208 424 1484</w:t>
      </w:r>
    </w:p>
    <w:p w14:paraId="7E288024" w14:textId="77777777" w:rsidR="00BB46CD" w:rsidRPr="0078740C" w:rsidRDefault="00BB46CD" w:rsidP="00BB46CD">
      <w:pPr>
        <w:jc w:val="both"/>
        <w:rPr>
          <w:rFonts w:cs="Arial"/>
          <w:szCs w:val="24"/>
        </w:rPr>
      </w:pPr>
      <w:r w:rsidRPr="0078740C">
        <w:rPr>
          <w:rFonts w:cs="Arial"/>
          <w:szCs w:val="24"/>
        </w:rPr>
        <w:t xml:space="preserve"> </w:t>
      </w:r>
      <w:hyperlink r:id="rId10" w:history="1">
        <w:r w:rsidRPr="0078740C">
          <w:rPr>
            <w:rStyle w:val="Hyperlink"/>
            <w:rFonts w:cs="Arial"/>
            <w:szCs w:val="24"/>
          </w:rPr>
          <w:t>Bruce.Bolton@harrow.gov.uk</w:t>
        </w:r>
      </w:hyperlink>
      <w:r w:rsidRPr="0078740C">
        <w:rPr>
          <w:rFonts w:cs="Arial"/>
          <w:szCs w:val="24"/>
        </w:rPr>
        <w:t xml:space="preserve">; </w:t>
      </w:r>
      <w:hyperlink r:id="rId11" w:history="1">
        <w:r w:rsidRPr="0078740C">
          <w:rPr>
            <w:rStyle w:val="Hyperlink"/>
            <w:rFonts w:cs="Arial"/>
            <w:szCs w:val="24"/>
          </w:rPr>
          <w:t>Sajjad.Farid@harow.gov.uk</w:t>
        </w:r>
      </w:hyperlink>
    </w:p>
    <w:p w14:paraId="039A0A55" w14:textId="77777777" w:rsidR="00BB46CD" w:rsidRPr="0078740C" w:rsidRDefault="00BB46CD" w:rsidP="00B806E2">
      <w:pPr>
        <w:jc w:val="both"/>
        <w:rPr>
          <w:rFonts w:cs="Arial"/>
          <w:szCs w:val="24"/>
        </w:rPr>
      </w:pPr>
    </w:p>
    <w:p w14:paraId="24428949" w14:textId="40F1AD78" w:rsidR="00103106" w:rsidRPr="0078740C" w:rsidRDefault="00103106" w:rsidP="00103106">
      <w:pPr>
        <w:pStyle w:val="Infotext"/>
        <w:spacing w:after="240"/>
        <w:rPr>
          <w:rFonts w:cs="Arial"/>
          <w:b/>
          <w:sz w:val="24"/>
          <w:szCs w:val="24"/>
        </w:rPr>
      </w:pPr>
      <w:r w:rsidRPr="0078740C">
        <w:rPr>
          <w:rFonts w:cs="Arial"/>
          <w:b/>
          <w:sz w:val="24"/>
          <w:szCs w:val="24"/>
        </w:rPr>
        <w:t xml:space="preserve">Background Papers:  </w:t>
      </w:r>
      <w:r w:rsidR="00BB46CD" w:rsidRPr="0078740C">
        <w:rPr>
          <w:rFonts w:cs="Arial"/>
          <w:sz w:val="24"/>
          <w:szCs w:val="24"/>
        </w:rPr>
        <w:t>Results of initial consultation</w:t>
      </w:r>
      <w:r w:rsidR="00BB46CD" w:rsidRPr="0078740C">
        <w:rPr>
          <w:rFonts w:cs="Arial"/>
          <w:color w:val="FF0000"/>
          <w:sz w:val="24"/>
          <w:szCs w:val="24"/>
        </w:rPr>
        <w:t xml:space="preserve"> </w:t>
      </w:r>
    </w:p>
    <w:tbl>
      <w:tblPr>
        <w:tblW w:w="5129" w:type="pct"/>
        <w:tblCellMar>
          <w:left w:w="97" w:type="dxa"/>
          <w:right w:w="97" w:type="dxa"/>
        </w:tblCellMar>
        <w:tblLook w:val="0000" w:firstRow="0" w:lastRow="0" w:firstColumn="0" w:lastColumn="0" w:noHBand="0" w:noVBand="0"/>
      </w:tblPr>
      <w:tblGrid>
        <w:gridCol w:w="1969"/>
        <w:gridCol w:w="6554"/>
      </w:tblGrid>
      <w:tr w:rsidR="00310C76" w:rsidRPr="0078740C" w14:paraId="60ABC9DA" w14:textId="77777777">
        <w:tc>
          <w:tcPr>
            <w:tcW w:w="1020" w:type="pct"/>
          </w:tcPr>
          <w:p w14:paraId="5816825C" w14:textId="77777777" w:rsidR="00FF7863" w:rsidRPr="0078740C" w:rsidRDefault="00FF7863">
            <w:pPr>
              <w:rPr>
                <w:rFonts w:cs="Arial"/>
                <w:szCs w:val="24"/>
              </w:rPr>
            </w:pPr>
          </w:p>
          <w:p w14:paraId="7293E4AD" w14:textId="77777777" w:rsidR="00FF7863" w:rsidRPr="0078740C" w:rsidRDefault="00FF7863">
            <w:pPr>
              <w:rPr>
                <w:rFonts w:cs="Arial"/>
                <w:szCs w:val="24"/>
              </w:rPr>
            </w:pPr>
            <w:r w:rsidRPr="0078740C">
              <w:rPr>
                <w:rFonts w:cs="Arial"/>
                <w:szCs w:val="24"/>
              </w:rPr>
              <w:t>Signature:</w:t>
            </w:r>
          </w:p>
        </w:tc>
        <w:tc>
          <w:tcPr>
            <w:tcW w:w="3980" w:type="pct"/>
          </w:tcPr>
          <w:p w14:paraId="2EB8B836" w14:textId="77777777" w:rsidR="00FF7863" w:rsidRPr="0078740C" w:rsidRDefault="00FF7863">
            <w:pPr>
              <w:rPr>
                <w:rFonts w:cs="Arial"/>
                <w:szCs w:val="24"/>
              </w:rPr>
            </w:pPr>
          </w:p>
          <w:p w14:paraId="7F7FB0BA" w14:textId="0010CA64" w:rsidR="00FF7863" w:rsidRPr="0078740C" w:rsidRDefault="00797CC9">
            <w:pPr>
              <w:rPr>
                <w:rFonts w:cs="Arial"/>
                <w:szCs w:val="24"/>
              </w:rPr>
            </w:pPr>
            <w:r>
              <w:rPr>
                <w:rFonts w:cs="Arial"/>
                <w:szCs w:val="24"/>
              </w:rPr>
              <w:t>Tony Galloway</w:t>
            </w:r>
          </w:p>
        </w:tc>
      </w:tr>
      <w:tr w:rsidR="00310C76" w:rsidRPr="0078740C" w14:paraId="3008F1A6" w14:textId="77777777">
        <w:tc>
          <w:tcPr>
            <w:tcW w:w="1020" w:type="pct"/>
          </w:tcPr>
          <w:p w14:paraId="396B9AD2" w14:textId="77777777" w:rsidR="00BC44A7" w:rsidRPr="0078740C" w:rsidRDefault="00BC44A7">
            <w:pPr>
              <w:rPr>
                <w:rFonts w:cs="Arial"/>
                <w:szCs w:val="24"/>
              </w:rPr>
            </w:pPr>
          </w:p>
          <w:p w14:paraId="701F2FF8" w14:textId="77777777" w:rsidR="00FF7863" w:rsidRPr="0078740C" w:rsidRDefault="00FF7863">
            <w:pPr>
              <w:rPr>
                <w:rFonts w:cs="Arial"/>
                <w:szCs w:val="24"/>
              </w:rPr>
            </w:pPr>
            <w:r w:rsidRPr="0078740C">
              <w:rPr>
                <w:rFonts w:cs="Arial"/>
                <w:szCs w:val="24"/>
              </w:rPr>
              <w:t>Position</w:t>
            </w:r>
            <w:r w:rsidR="00BC44A7" w:rsidRPr="0078740C">
              <w:rPr>
                <w:rFonts w:cs="Arial"/>
                <w:szCs w:val="24"/>
              </w:rPr>
              <w:t>:</w:t>
            </w:r>
          </w:p>
        </w:tc>
        <w:tc>
          <w:tcPr>
            <w:tcW w:w="3980" w:type="pct"/>
          </w:tcPr>
          <w:p w14:paraId="77803A72" w14:textId="77777777" w:rsidR="00BC44A7" w:rsidRPr="0078740C" w:rsidRDefault="00BC44A7" w:rsidP="00BC44A7">
            <w:pPr>
              <w:pStyle w:val="Heading8"/>
              <w:ind w:left="0" w:firstLine="0"/>
              <w:rPr>
                <w:szCs w:val="24"/>
              </w:rPr>
            </w:pPr>
          </w:p>
          <w:p w14:paraId="0D4F2346" w14:textId="44627C97" w:rsidR="00FF7863" w:rsidRPr="0078740C" w:rsidRDefault="005E4513">
            <w:pPr>
              <w:rPr>
                <w:rFonts w:cs="Arial"/>
                <w:szCs w:val="24"/>
              </w:rPr>
            </w:pPr>
            <w:r w:rsidRPr="0078740C">
              <w:rPr>
                <w:rFonts w:cs="Arial"/>
                <w:szCs w:val="24"/>
              </w:rPr>
              <w:t>Director of Environmental Services</w:t>
            </w:r>
          </w:p>
        </w:tc>
      </w:tr>
      <w:tr w:rsidR="00310C76" w:rsidRPr="0078740C" w14:paraId="2B8700B3" w14:textId="77777777">
        <w:tc>
          <w:tcPr>
            <w:tcW w:w="1020" w:type="pct"/>
          </w:tcPr>
          <w:p w14:paraId="622B3024" w14:textId="77777777" w:rsidR="00BC44A7" w:rsidRPr="0078740C" w:rsidRDefault="00BC44A7">
            <w:pPr>
              <w:rPr>
                <w:rFonts w:cs="Arial"/>
                <w:szCs w:val="24"/>
              </w:rPr>
            </w:pPr>
          </w:p>
          <w:p w14:paraId="2DE2AFD1" w14:textId="77777777" w:rsidR="00FF7863" w:rsidRPr="0078740C" w:rsidRDefault="00FF7863">
            <w:pPr>
              <w:rPr>
                <w:rFonts w:cs="Arial"/>
                <w:szCs w:val="24"/>
              </w:rPr>
            </w:pPr>
            <w:r w:rsidRPr="0078740C">
              <w:rPr>
                <w:rFonts w:cs="Arial"/>
                <w:szCs w:val="24"/>
              </w:rPr>
              <w:t>Name</w:t>
            </w:r>
            <w:r w:rsidR="00BC44A7" w:rsidRPr="0078740C">
              <w:rPr>
                <w:rFonts w:cs="Arial"/>
                <w:szCs w:val="24"/>
              </w:rPr>
              <w:t>:</w:t>
            </w:r>
            <w:r w:rsidRPr="0078740C">
              <w:rPr>
                <w:rFonts w:cs="Arial"/>
                <w:szCs w:val="24"/>
              </w:rPr>
              <w:t xml:space="preserve"> (print)</w:t>
            </w:r>
          </w:p>
        </w:tc>
        <w:tc>
          <w:tcPr>
            <w:tcW w:w="3980" w:type="pct"/>
          </w:tcPr>
          <w:p w14:paraId="5A647819" w14:textId="77777777" w:rsidR="00797CC9" w:rsidRDefault="00797CC9" w:rsidP="005E4513">
            <w:pPr>
              <w:rPr>
                <w:rFonts w:cs="Arial"/>
                <w:szCs w:val="24"/>
              </w:rPr>
            </w:pPr>
          </w:p>
          <w:p w14:paraId="413FAF37" w14:textId="45FEC8A7" w:rsidR="00FF7863" w:rsidRPr="0078740C" w:rsidRDefault="00060321" w:rsidP="005E4513">
            <w:pPr>
              <w:rPr>
                <w:rFonts w:cs="Arial"/>
                <w:szCs w:val="24"/>
              </w:rPr>
            </w:pPr>
            <w:r>
              <w:rPr>
                <w:rFonts w:cs="Arial"/>
                <w:szCs w:val="24"/>
              </w:rPr>
              <w:t>TONY GALLOWAY…..</w:t>
            </w:r>
          </w:p>
          <w:p w14:paraId="7B955912" w14:textId="5DC09C79" w:rsidR="00FB59D1" w:rsidRPr="0078740C" w:rsidRDefault="00FB59D1" w:rsidP="005E4513">
            <w:pPr>
              <w:rPr>
                <w:rFonts w:cs="Arial"/>
                <w:szCs w:val="24"/>
              </w:rPr>
            </w:pPr>
          </w:p>
        </w:tc>
      </w:tr>
      <w:tr w:rsidR="00310C76" w:rsidRPr="0078740C" w14:paraId="4545EE11" w14:textId="77777777">
        <w:tc>
          <w:tcPr>
            <w:tcW w:w="1020" w:type="pct"/>
          </w:tcPr>
          <w:p w14:paraId="7532A1ED" w14:textId="77777777" w:rsidR="00BC44A7" w:rsidRPr="0078740C" w:rsidRDefault="00BC44A7">
            <w:pPr>
              <w:rPr>
                <w:rFonts w:cs="Arial"/>
                <w:szCs w:val="24"/>
              </w:rPr>
            </w:pPr>
          </w:p>
          <w:p w14:paraId="327AE534" w14:textId="34FBD106" w:rsidR="00FF7863" w:rsidRPr="0078740C" w:rsidRDefault="00FF7863">
            <w:pPr>
              <w:rPr>
                <w:rFonts w:cs="Arial"/>
                <w:szCs w:val="24"/>
              </w:rPr>
            </w:pPr>
            <w:r w:rsidRPr="0078740C">
              <w:rPr>
                <w:rFonts w:cs="Arial"/>
                <w:szCs w:val="24"/>
              </w:rPr>
              <w:t>Date:</w:t>
            </w:r>
            <w:r w:rsidR="00310C76">
              <w:rPr>
                <w:rFonts w:cs="Arial"/>
                <w:szCs w:val="24"/>
              </w:rPr>
              <w:t>09/06/2022</w:t>
            </w:r>
          </w:p>
        </w:tc>
        <w:tc>
          <w:tcPr>
            <w:tcW w:w="3980" w:type="pct"/>
          </w:tcPr>
          <w:p w14:paraId="621FDB38" w14:textId="77777777" w:rsidR="00FB59D1" w:rsidRPr="0078740C" w:rsidRDefault="00FB59D1">
            <w:pPr>
              <w:rPr>
                <w:rFonts w:cs="Arial"/>
                <w:szCs w:val="24"/>
              </w:rPr>
            </w:pPr>
          </w:p>
          <w:p w14:paraId="38AC4E55" w14:textId="5E6572F1" w:rsidR="00BC44A7" w:rsidRPr="0078740C" w:rsidRDefault="00BC44A7">
            <w:pPr>
              <w:rPr>
                <w:rFonts w:cs="Arial"/>
                <w:szCs w:val="24"/>
              </w:rPr>
            </w:pPr>
          </w:p>
        </w:tc>
      </w:tr>
    </w:tbl>
    <w:p w14:paraId="26CADE31" w14:textId="77777777" w:rsidR="00FF7863" w:rsidRPr="0078740C" w:rsidRDefault="00FF7863">
      <w:pPr>
        <w:rPr>
          <w:rFonts w:cs="Arial"/>
          <w:b/>
          <w:bCs/>
          <w:i/>
          <w:iCs/>
          <w:szCs w:val="24"/>
        </w:rPr>
      </w:pPr>
    </w:p>
    <w:p w14:paraId="48803ED8" w14:textId="77777777" w:rsidR="00FF7863" w:rsidRPr="0078740C" w:rsidRDefault="00FF7863" w:rsidP="00B806E2">
      <w:pPr>
        <w:keepNext/>
        <w:spacing w:before="480"/>
        <w:rPr>
          <w:rFonts w:cs="Arial"/>
          <w:b/>
          <w:bCs/>
          <w:szCs w:val="24"/>
        </w:rPr>
      </w:pPr>
      <w:r w:rsidRPr="0078740C">
        <w:rPr>
          <w:rFonts w:cs="Arial"/>
          <w:b/>
          <w:szCs w:val="24"/>
        </w:rPr>
        <w:t>For Portfolio Holder</w:t>
      </w:r>
    </w:p>
    <w:p w14:paraId="6733205F" w14:textId="77777777" w:rsidR="00D10CEC" w:rsidRPr="0078740C" w:rsidRDefault="00D10CEC" w:rsidP="00D10CEC">
      <w:pPr>
        <w:spacing w:before="240"/>
        <w:rPr>
          <w:rFonts w:cs="Arial"/>
          <w:szCs w:val="24"/>
        </w:rPr>
      </w:pPr>
      <w:r w:rsidRPr="0078740C">
        <w:rPr>
          <w:rFonts w:cs="Arial"/>
          <w:szCs w:val="24"/>
        </w:rPr>
        <w:t>* I do agree to the decision proposed</w:t>
      </w:r>
    </w:p>
    <w:p w14:paraId="2F6DCFD3" w14:textId="77777777" w:rsidR="00D10CEC" w:rsidRPr="0078740C" w:rsidRDefault="00D10CEC" w:rsidP="00D10CEC">
      <w:pPr>
        <w:spacing w:before="480"/>
        <w:rPr>
          <w:rFonts w:cs="Arial"/>
          <w:szCs w:val="24"/>
        </w:rPr>
      </w:pPr>
      <w:r w:rsidRPr="0078740C">
        <w:rPr>
          <w:rFonts w:cs="Arial"/>
          <w:szCs w:val="24"/>
        </w:rPr>
        <w:t>* I do not agree to the decision proposed</w:t>
      </w:r>
    </w:p>
    <w:p w14:paraId="22CA9264" w14:textId="77777777" w:rsidR="00D10CEC" w:rsidRPr="0078740C" w:rsidRDefault="00D10CEC" w:rsidP="00D10CEC">
      <w:pPr>
        <w:spacing w:before="480"/>
        <w:rPr>
          <w:rFonts w:cs="Arial"/>
          <w:i/>
          <w:szCs w:val="24"/>
        </w:rPr>
      </w:pPr>
      <w:r w:rsidRPr="0078740C">
        <w:rPr>
          <w:rFonts w:cs="Arial"/>
          <w:i/>
          <w:szCs w:val="24"/>
        </w:rPr>
        <w:t xml:space="preserve">* Please </w:t>
      </w:r>
      <w:r w:rsidRPr="0078740C">
        <w:rPr>
          <w:rFonts w:cs="Arial"/>
          <w:szCs w:val="24"/>
        </w:rPr>
        <w:t>delete</w:t>
      </w:r>
      <w:r w:rsidRPr="0078740C">
        <w:rPr>
          <w:rFonts w:cs="Arial"/>
          <w:i/>
          <w:szCs w:val="24"/>
        </w:rPr>
        <w:t xml:space="preserve"> as appropriate</w:t>
      </w:r>
    </w:p>
    <w:p w14:paraId="505EDDC5" w14:textId="77777777" w:rsidR="00D10CEC" w:rsidRPr="0078740C" w:rsidRDefault="00D10CEC" w:rsidP="00D10CEC">
      <w:pPr>
        <w:spacing w:before="480"/>
        <w:rPr>
          <w:rFonts w:cs="Arial"/>
          <w:szCs w:val="24"/>
        </w:rPr>
      </w:pPr>
      <w:r w:rsidRPr="0078740C">
        <w:rPr>
          <w:rFonts w:cs="Arial"/>
          <w:szCs w:val="24"/>
        </w:rPr>
        <w:t xml:space="preserve">Notification of disclosable non-pecuniary and </w:t>
      </w:r>
      <w:r w:rsidRPr="0078740C">
        <w:rPr>
          <w:rFonts w:cs="Arial"/>
          <w:i/>
          <w:szCs w:val="24"/>
        </w:rPr>
        <w:t>pecuniary</w:t>
      </w:r>
      <w:r w:rsidRPr="0078740C">
        <w:rPr>
          <w:rFonts w:cs="Arial"/>
          <w:szCs w:val="24"/>
        </w:rPr>
        <w:t xml:space="preserve"> interests (if any):</w:t>
      </w:r>
    </w:p>
    <w:p w14:paraId="626EA76E" w14:textId="77777777" w:rsidR="00D10CEC" w:rsidRPr="0078740C" w:rsidRDefault="00D10CEC" w:rsidP="00D10CEC">
      <w:pPr>
        <w:spacing w:before="480"/>
        <w:rPr>
          <w:rFonts w:cs="Arial"/>
          <w:szCs w:val="24"/>
        </w:rPr>
      </w:pPr>
      <w:r w:rsidRPr="0078740C">
        <w:rPr>
          <w:rFonts w:cs="Arial"/>
          <w:szCs w:val="24"/>
        </w:rPr>
        <w:t xml:space="preserve">[Should you have a </w:t>
      </w:r>
      <w:r w:rsidRPr="0078740C">
        <w:rPr>
          <w:rFonts w:cs="Arial"/>
          <w:i/>
          <w:szCs w:val="24"/>
        </w:rPr>
        <w:t>disclosable</w:t>
      </w:r>
      <w:r w:rsidRPr="0078740C">
        <w:rPr>
          <w:rFonts w:cs="Arial"/>
          <w:szCs w:val="24"/>
        </w:rPr>
        <w:t xml:space="preserve"> pecuniary interest, you should not take this decision.]</w:t>
      </w:r>
    </w:p>
    <w:p w14:paraId="4A1A1122" w14:textId="77777777" w:rsidR="00D10CEC" w:rsidRPr="0078740C" w:rsidRDefault="00D10CEC" w:rsidP="00D10CEC">
      <w:pPr>
        <w:tabs>
          <w:tab w:val="left" w:pos="1260"/>
        </w:tabs>
        <w:spacing w:before="240"/>
        <w:rPr>
          <w:rFonts w:cs="Arial"/>
          <w:szCs w:val="24"/>
        </w:rPr>
      </w:pPr>
      <w:r w:rsidRPr="0078740C">
        <w:rPr>
          <w:rFonts w:cs="Arial"/>
          <w:szCs w:val="24"/>
        </w:rPr>
        <w:t>Additional comments made by and/or options considered by the Portfolio Holder</w:t>
      </w:r>
    </w:p>
    <w:p w14:paraId="65102DF3" w14:textId="77777777" w:rsidR="00D10CEC" w:rsidRPr="0078740C" w:rsidRDefault="00D10CEC" w:rsidP="00D10CEC">
      <w:pPr>
        <w:spacing w:before="480"/>
        <w:rPr>
          <w:rFonts w:cs="Arial"/>
          <w:szCs w:val="24"/>
        </w:rPr>
      </w:pPr>
      <w:r w:rsidRPr="0078740C">
        <w:rPr>
          <w:rFonts w:cs="Arial"/>
          <w:szCs w:val="24"/>
        </w:rPr>
        <w:t>Signature:  …………………………………………………………………………</w:t>
      </w:r>
    </w:p>
    <w:p w14:paraId="38BFB2FF" w14:textId="77777777" w:rsidR="00D10CEC" w:rsidRPr="0078740C" w:rsidRDefault="00D10CEC" w:rsidP="00D10CEC">
      <w:pPr>
        <w:tabs>
          <w:tab w:val="left" w:pos="1170"/>
        </w:tabs>
        <w:spacing w:after="240"/>
        <w:rPr>
          <w:rFonts w:cs="Arial"/>
          <w:iCs/>
          <w:szCs w:val="24"/>
        </w:rPr>
      </w:pPr>
      <w:r w:rsidRPr="0078740C">
        <w:rPr>
          <w:rFonts w:cs="Arial"/>
          <w:iCs/>
          <w:szCs w:val="24"/>
        </w:rPr>
        <w:tab/>
        <w:t>Portfolio Holder</w:t>
      </w:r>
    </w:p>
    <w:p w14:paraId="2D42B3CF" w14:textId="09F4FCA2" w:rsidR="00D10CEC" w:rsidRPr="0078740C" w:rsidRDefault="00D10CEC" w:rsidP="00D10CEC">
      <w:pPr>
        <w:spacing w:after="480"/>
        <w:rPr>
          <w:rFonts w:cs="Arial"/>
          <w:szCs w:val="24"/>
        </w:rPr>
      </w:pPr>
      <w:r w:rsidRPr="0078740C">
        <w:rPr>
          <w:rFonts w:cs="Arial"/>
          <w:szCs w:val="24"/>
        </w:rPr>
        <w:t xml:space="preserve">Date:  </w:t>
      </w:r>
      <w:r w:rsidR="005E7002">
        <w:rPr>
          <w:rFonts w:cs="Arial"/>
          <w:szCs w:val="24"/>
        </w:rPr>
        <w:t>5 August 2022</w:t>
      </w:r>
    </w:p>
    <w:p w14:paraId="72F8D780" w14:textId="77777777" w:rsidR="00D10CEC" w:rsidRPr="0078740C" w:rsidRDefault="00D10CEC" w:rsidP="009E759B">
      <w:pPr>
        <w:pStyle w:val="Heading3"/>
        <w:ind w:left="0" w:firstLine="0"/>
        <w:jc w:val="left"/>
        <w:rPr>
          <w:sz w:val="24"/>
          <w:szCs w:val="24"/>
        </w:rPr>
      </w:pPr>
      <w:r w:rsidRPr="0078740C">
        <w:rPr>
          <w:sz w:val="24"/>
          <w:szCs w:val="24"/>
        </w:rPr>
        <w:t>Call-in waived by the Chair of Overview and Scrutiny Committee</w:t>
      </w:r>
    </w:p>
    <w:p w14:paraId="4F703865" w14:textId="77777777" w:rsidR="00D10CEC" w:rsidRPr="0078740C" w:rsidRDefault="00D10CEC" w:rsidP="00D10CEC">
      <w:pPr>
        <w:pStyle w:val="Infotext"/>
        <w:rPr>
          <w:rFonts w:cs="Arial"/>
          <w:i/>
          <w:sz w:val="24"/>
          <w:szCs w:val="24"/>
        </w:rPr>
      </w:pPr>
      <w:r w:rsidRPr="0078740C">
        <w:rPr>
          <w:rFonts w:cs="Arial"/>
          <w:i/>
          <w:sz w:val="24"/>
          <w:szCs w:val="24"/>
        </w:rPr>
        <w:t>(for completion by Democratic Services staff only)</w:t>
      </w:r>
    </w:p>
    <w:p w14:paraId="1F304DF0" w14:textId="56120F0D" w:rsidR="00D10CEC" w:rsidRPr="0078740C" w:rsidRDefault="00D10CEC" w:rsidP="00D10CEC">
      <w:pPr>
        <w:pStyle w:val="Infotext"/>
        <w:spacing w:before="240"/>
        <w:rPr>
          <w:rFonts w:cs="Arial"/>
          <w:sz w:val="24"/>
          <w:szCs w:val="24"/>
        </w:rPr>
      </w:pPr>
      <w:r w:rsidRPr="0078740C">
        <w:rPr>
          <w:rFonts w:cs="Arial"/>
          <w:b/>
          <w:sz w:val="24"/>
          <w:szCs w:val="24"/>
        </w:rPr>
        <w:t>NOT APPLICABLE</w:t>
      </w:r>
      <w:r w:rsidRPr="0078740C">
        <w:rPr>
          <w:rFonts w:cs="Arial"/>
          <w:sz w:val="24"/>
          <w:szCs w:val="24"/>
        </w:rPr>
        <w:t>*</w:t>
      </w:r>
    </w:p>
    <w:p w14:paraId="7AF7BD8E" w14:textId="75A2DCBC" w:rsidR="00FF7863" w:rsidRPr="0078740C" w:rsidRDefault="00FF7863" w:rsidP="001663C3">
      <w:pPr>
        <w:keepNext/>
        <w:rPr>
          <w:rFonts w:cs="Arial"/>
          <w:b/>
          <w:bCs/>
          <w:i/>
          <w:iCs/>
          <w:szCs w:val="24"/>
        </w:rPr>
      </w:pPr>
    </w:p>
    <w:tbl>
      <w:tblPr>
        <w:tblW w:w="5000" w:type="pct"/>
        <w:tblCellMar>
          <w:left w:w="97" w:type="dxa"/>
          <w:right w:w="97" w:type="dxa"/>
        </w:tblCellMar>
        <w:tblLook w:val="0000" w:firstRow="0" w:lastRow="0" w:firstColumn="0" w:lastColumn="0" w:noHBand="0" w:noVBand="0"/>
      </w:tblPr>
      <w:tblGrid>
        <w:gridCol w:w="8309"/>
      </w:tblGrid>
      <w:tr w:rsidR="00FF7863" w:rsidRPr="0078740C" w14:paraId="077F4798" w14:textId="77777777">
        <w:trPr>
          <w:cantSplit/>
        </w:trPr>
        <w:tc>
          <w:tcPr>
            <w:tcW w:w="5000" w:type="pct"/>
          </w:tcPr>
          <w:p w14:paraId="685E5F6A" w14:textId="77777777" w:rsidR="00FF7863" w:rsidRPr="0078740C" w:rsidRDefault="00FF7863">
            <w:pPr>
              <w:rPr>
                <w:rFonts w:cs="Arial"/>
                <w:szCs w:val="24"/>
              </w:rPr>
            </w:pPr>
          </w:p>
        </w:tc>
      </w:tr>
    </w:tbl>
    <w:p w14:paraId="38EA3CC7" w14:textId="77777777" w:rsidR="00FF7863" w:rsidRPr="0078740C" w:rsidRDefault="00FF7863">
      <w:pPr>
        <w:rPr>
          <w:rFonts w:cs="Arial"/>
          <w:szCs w:val="24"/>
        </w:rPr>
      </w:pPr>
    </w:p>
    <w:p w14:paraId="6BB8DA7A" w14:textId="77777777" w:rsidR="00411DDD" w:rsidRPr="0078740C" w:rsidRDefault="00411DDD">
      <w:pPr>
        <w:rPr>
          <w:rFonts w:cs="Arial"/>
          <w:szCs w:val="24"/>
        </w:rPr>
      </w:pPr>
    </w:p>
    <w:p w14:paraId="111607F1" w14:textId="77777777" w:rsidR="00201037" w:rsidRPr="0078740C" w:rsidRDefault="00201037">
      <w:pPr>
        <w:rPr>
          <w:rFonts w:cs="Arial"/>
          <w:szCs w:val="24"/>
        </w:rPr>
      </w:pPr>
    </w:p>
    <w:p w14:paraId="153B6D60" w14:textId="77777777" w:rsidR="00201037" w:rsidRPr="0078740C" w:rsidRDefault="00201037" w:rsidP="00B806E2">
      <w:pPr>
        <w:pStyle w:val="Infotext"/>
        <w:tabs>
          <w:tab w:val="left" w:pos="3768"/>
          <w:tab w:val="left" w:pos="4315"/>
        </w:tabs>
        <w:rPr>
          <w:rFonts w:cs="Arial"/>
          <w:sz w:val="24"/>
          <w:szCs w:val="24"/>
        </w:rPr>
      </w:pPr>
    </w:p>
    <w:sectPr w:rsidR="00201037" w:rsidRPr="0078740C" w:rsidSect="00910234">
      <w:type w:val="continuous"/>
      <w:pgSz w:w="11909" w:h="16834" w:code="9"/>
      <w:pgMar w:top="864" w:right="1800" w:bottom="709"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AEB01" w14:textId="77777777" w:rsidR="005E4513" w:rsidRDefault="005E4513">
      <w:r>
        <w:separator/>
      </w:r>
    </w:p>
  </w:endnote>
  <w:endnote w:type="continuationSeparator" w:id="0">
    <w:p w14:paraId="6957B2DF" w14:textId="77777777" w:rsidR="005E4513" w:rsidRDefault="005E4513">
      <w:r>
        <w:continuationSeparator/>
      </w:r>
    </w:p>
  </w:endnote>
  <w:endnote w:type="continuationNotice" w:id="1">
    <w:p w14:paraId="4E1BAFBF" w14:textId="77777777" w:rsidR="005E4513" w:rsidRDefault="005E45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E826B" w14:textId="77777777" w:rsidR="005E4513" w:rsidRDefault="005E4513">
      <w:r>
        <w:separator/>
      </w:r>
    </w:p>
  </w:footnote>
  <w:footnote w:type="continuationSeparator" w:id="0">
    <w:p w14:paraId="785A4E22" w14:textId="77777777" w:rsidR="005E4513" w:rsidRDefault="005E4513">
      <w:r>
        <w:continuationSeparator/>
      </w:r>
    </w:p>
  </w:footnote>
  <w:footnote w:type="continuationNotice" w:id="1">
    <w:p w14:paraId="56820142" w14:textId="77777777" w:rsidR="005E4513" w:rsidRDefault="005E45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06AE" w14:textId="329764D0" w:rsidR="005E4513" w:rsidRDefault="005E4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05AD"/>
    <w:multiLevelType w:val="hybridMultilevel"/>
    <w:tmpl w:val="51269C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61111"/>
    <w:multiLevelType w:val="multilevel"/>
    <w:tmpl w:val="0FFEE210"/>
    <w:lvl w:ilvl="0">
      <w:start w:val="1"/>
      <w:numFmt w:val="decimal"/>
      <w:lvlText w:val="2.%1"/>
      <w:lvlJc w:val="left"/>
      <w:pPr>
        <w:tabs>
          <w:tab w:val="num" w:pos="720"/>
        </w:tabs>
        <w:ind w:left="360" w:hanging="360"/>
      </w:pPr>
      <w:rPr>
        <w:rFonts w:hint="default"/>
        <w:b w:val="0"/>
        <w:i w:val="0"/>
        <w:color w:val="auto"/>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B6735"/>
    <w:multiLevelType w:val="hybridMultilevel"/>
    <w:tmpl w:val="3E521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1D262C"/>
    <w:multiLevelType w:val="hybridMultilevel"/>
    <w:tmpl w:val="640A5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65C10"/>
    <w:multiLevelType w:val="hybridMultilevel"/>
    <w:tmpl w:val="11A2C0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EC52A6E"/>
    <w:multiLevelType w:val="hybridMultilevel"/>
    <w:tmpl w:val="637E5C3C"/>
    <w:lvl w:ilvl="0" w:tplc="26D6380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2E7305"/>
    <w:multiLevelType w:val="hybridMultilevel"/>
    <w:tmpl w:val="8FEE3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5450E"/>
    <w:multiLevelType w:val="hybridMultilevel"/>
    <w:tmpl w:val="D7100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A459CE"/>
    <w:multiLevelType w:val="hybridMultilevel"/>
    <w:tmpl w:val="B9544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07311E"/>
    <w:multiLevelType w:val="hybridMultilevel"/>
    <w:tmpl w:val="9F447C1A"/>
    <w:lvl w:ilvl="0" w:tplc="C8644A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2B3413"/>
    <w:multiLevelType w:val="hybridMultilevel"/>
    <w:tmpl w:val="35E05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3217CF"/>
    <w:multiLevelType w:val="hybridMultilevel"/>
    <w:tmpl w:val="27E610F2"/>
    <w:lvl w:ilvl="0" w:tplc="032CFFA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054F71"/>
    <w:multiLevelType w:val="hybridMultilevel"/>
    <w:tmpl w:val="B562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506CA0"/>
    <w:multiLevelType w:val="hybridMultilevel"/>
    <w:tmpl w:val="215AE122"/>
    <w:lvl w:ilvl="0" w:tplc="0809000F">
      <w:start w:val="1"/>
      <w:numFmt w:val="decimal"/>
      <w:lvlText w:val="%1."/>
      <w:lvlJc w:val="left"/>
      <w:pPr>
        <w:ind w:left="1281" w:hanging="360"/>
      </w:pPr>
    </w:lvl>
    <w:lvl w:ilvl="1" w:tplc="08090019" w:tentative="1">
      <w:start w:val="1"/>
      <w:numFmt w:val="lowerLetter"/>
      <w:lvlText w:val="%2."/>
      <w:lvlJc w:val="left"/>
      <w:pPr>
        <w:ind w:left="2001" w:hanging="360"/>
      </w:pPr>
    </w:lvl>
    <w:lvl w:ilvl="2" w:tplc="0809001B" w:tentative="1">
      <w:start w:val="1"/>
      <w:numFmt w:val="lowerRoman"/>
      <w:lvlText w:val="%3."/>
      <w:lvlJc w:val="right"/>
      <w:pPr>
        <w:ind w:left="2721" w:hanging="180"/>
      </w:pPr>
    </w:lvl>
    <w:lvl w:ilvl="3" w:tplc="0809000F" w:tentative="1">
      <w:start w:val="1"/>
      <w:numFmt w:val="decimal"/>
      <w:lvlText w:val="%4."/>
      <w:lvlJc w:val="left"/>
      <w:pPr>
        <w:ind w:left="3441" w:hanging="360"/>
      </w:pPr>
    </w:lvl>
    <w:lvl w:ilvl="4" w:tplc="08090019" w:tentative="1">
      <w:start w:val="1"/>
      <w:numFmt w:val="lowerLetter"/>
      <w:lvlText w:val="%5."/>
      <w:lvlJc w:val="left"/>
      <w:pPr>
        <w:ind w:left="4161" w:hanging="360"/>
      </w:pPr>
    </w:lvl>
    <w:lvl w:ilvl="5" w:tplc="0809001B" w:tentative="1">
      <w:start w:val="1"/>
      <w:numFmt w:val="lowerRoman"/>
      <w:lvlText w:val="%6."/>
      <w:lvlJc w:val="right"/>
      <w:pPr>
        <w:ind w:left="4881" w:hanging="180"/>
      </w:pPr>
    </w:lvl>
    <w:lvl w:ilvl="6" w:tplc="0809000F" w:tentative="1">
      <w:start w:val="1"/>
      <w:numFmt w:val="decimal"/>
      <w:lvlText w:val="%7."/>
      <w:lvlJc w:val="left"/>
      <w:pPr>
        <w:ind w:left="5601" w:hanging="360"/>
      </w:pPr>
    </w:lvl>
    <w:lvl w:ilvl="7" w:tplc="08090019" w:tentative="1">
      <w:start w:val="1"/>
      <w:numFmt w:val="lowerLetter"/>
      <w:lvlText w:val="%8."/>
      <w:lvlJc w:val="left"/>
      <w:pPr>
        <w:ind w:left="6321" w:hanging="360"/>
      </w:pPr>
    </w:lvl>
    <w:lvl w:ilvl="8" w:tplc="0809001B" w:tentative="1">
      <w:start w:val="1"/>
      <w:numFmt w:val="lowerRoman"/>
      <w:lvlText w:val="%9."/>
      <w:lvlJc w:val="right"/>
      <w:pPr>
        <w:ind w:left="7041" w:hanging="180"/>
      </w:pPr>
    </w:lvl>
  </w:abstractNum>
  <w:abstractNum w:abstractNumId="22" w15:restartNumberingAfterBreak="0">
    <w:nsid w:val="77181592"/>
    <w:multiLevelType w:val="hybridMultilevel"/>
    <w:tmpl w:val="6B726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7"/>
  </w:num>
  <w:num w:numId="4">
    <w:abstractNumId w:val="9"/>
  </w:num>
  <w:num w:numId="5">
    <w:abstractNumId w:val="12"/>
  </w:num>
  <w:num w:numId="6">
    <w:abstractNumId w:val="4"/>
  </w:num>
  <w:num w:numId="7">
    <w:abstractNumId w:val="17"/>
  </w:num>
  <w:num w:numId="8">
    <w:abstractNumId w:val="23"/>
  </w:num>
  <w:num w:numId="9">
    <w:abstractNumId w:val="15"/>
  </w:num>
  <w:num w:numId="10">
    <w:abstractNumId w:val="2"/>
  </w:num>
  <w:num w:numId="11">
    <w:abstractNumId w:val="10"/>
  </w:num>
  <w:num w:numId="12">
    <w:abstractNumId w:val="14"/>
  </w:num>
  <w:num w:numId="13">
    <w:abstractNumId w:val="21"/>
  </w:num>
  <w:num w:numId="14">
    <w:abstractNumId w:val="1"/>
  </w:num>
  <w:num w:numId="15">
    <w:abstractNumId w:val="16"/>
  </w:num>
  <w:num w:numId="16">
    <w:abstractNumId w:val="5"/>
  </w:num>
  <w:num w:numId="17">
    <w:abstractNumId w:val="18"/>
  </w:num>
  <w:num w:numId="18">
    <w:abstractNumId w:val="0"/>
  </w:num>
  <w:num w:numId="19">
    <w:abstractNumId w:val="13"/>
  </w:num>
  <w:num w:numId="20">
    <w:abstractNumId w:val="6"/>
  </w:num>
  <w:num w:numId="21">
    <w:abstractNumId w:val="22"/>
  </w:num>
  <w:num w:numId="22">
    <w:abstractNumId w:val="20"/>
  </w:num>
  <w:num w:numId="23">
    <w:abstractNumId w:val="11"/>
  </w:num>
  <w:num w:numId="2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51E"/>
    <w:rsid w:val="000051C9"/>
    <w:rsid w:val="00007828"/>
    <w:rsid w:val="0001001D"/>
    <w:rsid w:val="000104F5"/>
    <w:rsid w:val="000131B6"/>
    <w:rsid w:val="0001759B"/>
    <w:rsid w:val="00033696"/>
    <w:rsid w:val="00034944"/>
    <w:rsid w:val="000408CF"/>
    <w:rsid w:val="000418D1"/>
    <w:rsid w:val="00060321"/>
    <w:rsid w:val="00075E26"/>
    <w:rsid w:val="000779D4"/>
    <w:rsid w:val="00083AD8"/>
    <w:rsid w:val="000842E1"/>
    <w:rsid w:val="00087A9A"/>
    <w:rsid w:val="00090C83"/>
    <w:rsid w:val="00094FBB"/>
    <w:rsid w:val="0009784E"/>
    <w:rsid w:val="000A06A5"/>
    <w:rsid w:val="000A1015"/>
    <w:rsid w:val="000B47DD"/>
    <w:rsid w:val="000C1147"/>
    <w:rsid w:val="000C1FAE"/>
    <w:rsid w:val="000C39C6"/>
    <w:rsid w:val="000E11F4"/>
    <w:rsid w:val="000E3E5A"/>
    <w:rsid w:val="000F2C3B"/>
    <w:rsid w:val="000F60CD"/>
    <w:rsid w:val="00103106"/>
    <w:rsid w:val="00111A35"/>
    <w:rsid w:val="00113D4F"/>
    <w:rsid w:val="00123D46"/>
    <w:rsid w:val="001240E6"/>
    <w:rsid w:val="00125C41"/>
    <w:rsid w:val="00126C47"/>
    <w:rsid w:val="00130186"/>
    <w:rsid w:val="00132C26"/>
    <w:rsid w:val="00143BFD"/>
    <w:rsid w:val="001464B2"/>
    <w:rsid w:val="00154432"/>
    <w:rsid w:val="001663C3"/>
    <w:rsid w:val="00170B13"/>
    <w:rsid w:val="00171246"/>
    <w:rsid w:val="00186F7F"/>
    <w:rsid w:val="00191CC1"/>
    <w:rsid w:val="0019396A"/>
    <w:rsid w:val="001B0356"/>
    <w:rsid w:val="001C2852"/>
    <w:rsid w:val="001E12A3"/>
    <w:rsid w:val="001E231E"/>
    <w:rsid w:val="001E4E1D"/>
    <w:rsid w:val="001E7AAC"/>
    <w:rsid w:val="001F40D9"/>
    <w:rsid w:val="001F7354"/>
    <w:rsid w:val="00201037"/>
    <w:rsid w:val="00202DA6"/>
    <w:rsid w:val="00227E40"/>
    <w:rsid w:val="00235294"/>
    <w:rsid w:val="00242B7B"/>
    <w:rsid w:val="002545A1"/>
    <w:rsid w:val="0026441C"/>
    <w:rsid w:val="00271860"/>
    <w:rsid w:val="0027359D"/>
    <w:rsid w:val="00277807"/>
    <w:rsid w:val="00283E65"/>
    <w:rsid w:val="0028711D"/>
    <w:rsid w:val="0029299C"/>
    <w:rsid w:val="002A38C5"/>
    <w:rsid w:val="002A51D5"/>
    <w:rsid w:val="002A6BFE"/>
    <w:rsid w:val="002B1A20"/>
    <w:rsid w:val="002F2F6D"/>
    <w:rsid w:val="002F4E60"/>
    <w:rsid w:val="002F6AFF"/>
    <w:rsid w:val="00310C76"/>
    <w:rsid w:val="00315EC9"/>
    <w:rsid w:val="00321B8D"/>
    <w:rsid w:val="00324F40"/>
    <w:rsid w:val="00330ADF"/>
    <w:rsid w:val="0033248D"/>
    <w:rsid w:val="00334E6A"/>
    <w:rsid w:val="003364D7"/>
    <w:rsid w:val="00362895"/>
    <w:rsid w:val="00362957"/>
    <w:rsid w:val="00367B95"/>
    <w:rsid w:val="003763D3"/>
    <w:rsid w:val="0038162C"/>
    <w:rsid w:val="003878DF"/>
    <w:rsid w:val="00390983"/>
    <w:rsid w:val="00391883"/>
    <w:rsid w:val="0039195E"/>
    <w:rsid w:val="00391CD5"/>
    <w:rsid w:val="00392375"/>
    <w:rsid w:val="00395469"/>
    <w:rsid w:val="00396EA7"/>
    <w:rsid w:val="003A532B"/>
    <w:rsid w:val="003A5B37"/>
    <w:rsid w:val="003A5C21"/>
    <w:rsid w:val="003B2F34"/>
    <w:rsid w:val="003B4F44"/>
    <w:rsid w:val="003D060B"/>
    <w:rsid w:val="003D1500"/>
    <w:rsid w:val="003E2E88"/>
    <w:rsid w:val="003E30B4"/>
    <w:rsid w:val="003E382F"/>
    <w:rsid w:val="003E5854"/>
    <w:rsid w:val="003F1B87"/>
    <w:rsid w:val="003F263C"/>
    <w:rsid w:val="003F7E3E"/>
    <w:rsid w:val="004021F6"/>
    <w:rsid w:val="0040238A"/>
    <w:rsid w:val="00404E26"/>
    <w:rsid w:val="00411DDD"/>
    <w:rsid w:val="0041522D"/>
    <w:rsid w:val="00421A49"/>
    <w:rsid w:val="00434285"/>
    <w:rsid w:val="00435B2C"/>
    <w:rsid w:val="00442DEE"/>
    <w:rsid w:val="00444A1D"/>
    <w:rsid w:val="00452AB8"/>
    <w:rsid w:val="00452C26"/>
    <w:rsid w:val="00453443"/>
    <w:rsid w:val="0045493F"/>
    <w:rsid w:val="0045736B"/>
    <w:rsid w:val="00464E53"/>
    <w:rsid w:val="00473D6C"/>
    <w:rsid w:val="00474F76"/>
    <w:rsid w:val="00475CA0"/>
    <w:rsid w:val="00475E77"/>
    <w:rsid w:val="00491282"/>
    <w:rsid w:val="00491361"/>
    <w:rsid w:val="004914FA"/>
    <w:rsid w:val="00492EF1"/>
    <w:rsid w:val="004A184F"/>
    <w:rsid w:val="004B5EBD"/>
    <w:rsid w:val="004B7B0B"/>
    <w:rsid w:val="004C3D17"/>
    <w:rsid w:val="004D04F6"/>
    <w:rsid w:val="004D0EB7"/>
    <w:rsid w:val="004D2A75"/>
    <w:rsid w:val="004D6DCA"/>
    <w:rsid w:val="004E1526"/>
    <w:rsid w:val="004E1E17"/>
    <w:rsid w:val="004E4A4A"/>
    <w:rsid w:val="004E78FD"/>
    <w:rsid w:val="004F2923"/>
    <w:rsid w:val="004F35D3"/>
    <w:rsid w:val="004F7C91"/>
    <w:rsid w:val="00505CC8"/>
    <w:rsid w:val="0050735A"/>
    <w:rsid w:val="00520CBE"/>
    <w:rsid w:val="005215DB"/>
    <w:rsid w:val="00524ED9"/>
    <w:rsid w:val="005267EF"/>
    <w:rsid w:val="00530390"/>
    <w:rsid w:val="00544F07"/>
    <w:rsid w:val="005507F8"/>
    <w:rsid w:val="00562E6D"/>
    <w:rsid w:val="005637E5"/>
    <w:rsid w:val="00563BF7"/>
    <w:rsid w:val="0056493A"/>
    <w:rsid w:val="00567F20"/>
    <w:rsid w:val="00572CBD"/>
    <w:rsid w:val="005810FC"/>
    <w:rsid w:val="00582382"/>
    <w:rsid w:val="005A4051"/>
    <w:rsid w:val="005A78AD"/>
    <w:rsid w:val="005B0BC0"/>
    <w:rsid w:val="005B62C9"/>
    <w:rsid w:val="005C1C8A"/>
    <w:rsid w:val="005C237F"/>
    <w:rsid w:val="005D0C1F"/>
    <w:rsid w:val="005D4065"/>
    <w:rsid w:val="005E2F61"/>
    <w:rsid w:val="005E4513"/>
    <w:rsid w:val="005E7002"/>
    <w:rsid w:val="0060196A"/>
    <w:rsid w:val="00603501"/>
    <w:rsid w:val="0060378A"/>
    <w:rsid w:val="00605F8F"/>
    <w:rsid w:val="00611B2C"/>
    <w:rsid w:val="00613DB8"/>
    <w:rsid w:val="0061437B"/>
    <w:rsid w:val="0062481C"/>
    <w:rsid w:val="00630C92"/>
    <w:rsid w:val="006340A9"/>
    <w:rsid w:val="00640AD4"/>
    <w:rsid w:val="00644DBF"/>
    <w:rsid w:val="0064790E"/>
    <w:rsid w:val="00652332"/>
    <w:rsid w:val="00656C29"/>
    <w:rsid w:val="006651EA"/>
    <w:rsid w:val="006763FC"/>
    <w:rsid w:val="00686FAA"/>
    <w:rsid w:val="006922DF"/>
    <w:rsid w:val="006A0D54"/>
    <w:rsid w:val="006A66AF"/>
    <w:rsid w:val="006A6E60"/>
    <w:rsid w:val="006C5E5F"/>
    <w:rsid w:val="006D520D"/>
    <w:rsid w:val="006D7655"/>
    <w:rsid w:val="006E2223"/>
    <w:rsid w:val="006E4A5F"/>
    <w:rsid w:val="006E56F1"/>
    <w:rsid w:val="006E7C91"/>
    <w:rsid w:val="006F4014"/>
    <w:rsid w:val="0070284F"/>
    <w:rsid w:val="0070783F"/>
    <w:rsid w:val="007164B1"/>
    <w:rsid w:val="00717898"/>
    <w:rsid w:val="00723327"/>
    <w:rsid w:val="00723B23"/>
    <w:rsid w:val="007254F3"/>
    <w:rsid w:val="00740970"/>
    <w:rsid w:val="007460F4"/>
    <w:rsid w:val="00750829"/>
    <w:rsid w:val="00750B50"/>
    <w:rsid w:val="00750FFD"/>
    <w:rsid w:val="0075174A"/>
    <w:rsid w:val="00756B58"/>
    <w:rsid w:val="00762508"/>
    <w:rsid w:val="007633F9"/>
    <w:rsid w:val="0076745F"/>
    <w:rsid w:val="007704F0"/>
    <w:rsid w:val="00776660"/>
    <w:rsid w:val="0078740C"/>
    <w:rsid w:val="00797CC9"/>
    <w:rsid w:val="007A0044"/>
    <w:rsid w:val="007A172D"/>
    <w:rsid w:val="007A7B08"/>
    <w:rsid w:val="007B7BF4"/>
    <w:rsid w:val="007C1F95"/>
    <w:rsid w:val="007C4AAC"/>
    <w:rsid w:val="007C69E8"/>
    <w:rsid w:val="007E01B7"/>
    <w:rsid w:val="007E0ACE"/>
    <w:rsid w:val="007E12D0"/>
    <w:rsid w:val="007F0C5A"/>
    <w:rsid w:val="007F1EA9"/>
    <w:rsid w:val="007F44A9"/>
    <w:rsid w:val="00803547"/>
    <w:rsid w:val="00805FD2"/>
    <w:rsid w:val="00821E18"/>
    <w:rsid w:val="00823E6C"/>
    <w:rsid w:val="008342D0"/>
    <w:rsid w:val="00837A76"/>
    <w:rsid w:val="0084547D"/>
    <w:rsid w:val="00846E7E"/>
    <w:rsid w:val="00860827"/>
    <w:rsid w:val="00870089"/>
    <w:rsid w:val="008732F6"/>
    <w:rsid w:val="00880E79"/>
    <w:rsid w:val="008833AA"/>
    <w:rsid w:val="0089257A"/>
    <w:rsid w:val="008C084A"/>
    <w:rsid w:val="008C0D5E"/>
    <w:rsid w:val="008D316B"/>
    <w:rsid w:val="008D3951"/>
    <w:rsid w:val="008E3FDA"/>
    <w:rsid w:val="008E489C"/>
    <w:rsid w:val="008E64C9"/>
    <w:rsid w:val="008F23F8"/>
    <w:rsid w:val="008F56F8"/>
    <w:rsid w:val="00905953"/>
    <w:rsid w:val="00910234"/>
    <w:rsid w:val="009132C3"/>
    <w:rsid w:val="00914F29"/>
    <w:rsid w:val="0092444E"/>
    <w:rsid w:val="00925E2F"/>
    <w:rsid w:val="00930E27"/>
    <w:rsid w:val="009321C9"/>
    <w:rsid w:val="00936325"/>
    <w:rsid w:val="009374AE"/>
    <w:rsid w:val="00940EFF"/>
    <w:rsid w:val="00942030"/>
    <w:rsid w:val="009421E3"/>
    <w:rsid w:val="00952E61"/>
    <w:rsid w:val="00960945"/>
    <w:rsid w:val="00966B0F"/>
    <w:rsid w:val="009714BF"/>
    <w:rsid w:val="00981224"/>
    <w:rsid w:val="009852D1"/>
    <w:rsid w:val="00993FE1"/>
    <w:rsid w:val="009A06AD"/>
    <w:rsid w:val="009B1594"/>
    <w:rsid w:val="009B6C90"/>
    <w:rsid w:val="009B76F1"/>
    <w:rsid w:val="009C79AB"/>
    <w:rsid w:val="009E1C2D"/>
    <w:rsid w:val="009E3629"/>
    <w:rsid w:val="009E6029"/>
    <w:rsid w:val="009E65CD"/>
    <w:rsid w:val="009E759B"/>
    <w:rsid w:val="009F73CD"/>
    <w:rsid w:val="009F7EF9"/>
    <w:rsid w:val="00A009C5"/>
    <w:rsid w:val="00A01B25"/>
    <w:rsid w:val="00A12016"/>
    <w:rsid w:val="00A128A6"/>
    <w:rsid w:val="00A14F90"/>
    <w:rsid w:val="00A20F42"/>
    <w:rsid w:val="00A21BC9"/>
    <w:rsid w:val="00A35A9A"/>
    <w:rsid w:val="00A45FE4"/>
    <w:rsid w:val="00A51039"/>
    <w:rsid w:val="00A52EC3"/>
    <w:rsid w:val="00A57705"/>
    <w:rsid w:val="00A63203"/>
    <w:rsid w:val="00A63E03"/>
    <w:rsid w:val="00A82063"/>
    <w:rsid w:val="00A82615"/>
    <w:rsid w:val="00A85591"/>
    <w:rsid w:val="00A878DE"/>
    <w:rsid w:val="00AA0A29"/>
    <w:rsid w:val="00AA10B6"/>
    <w:rsid w:val="00AA5E42"/>
    <w:rsid w:val="00AA7AD5"/>
    <w:rsid w:val="00AB0D2A"/>
    <w:rsid w:val="00AB3064"/>
    <w:rsid w:val="00AB5143"/>
    <w:rsid w:val="00AB7569"/>
    <w:rsid w:val="00AC018A"/>
    <w:rsid w:val="00AC4E41"/>
    <w:rsid w:val="00AC720E"/>
    <w:rsid w:val="00AE214C"/>
    <w:rsid w:val="00AF1203"/>
    <w:rsid w:val="00B00472"/>
    <w:rsid w:val="00B0331E"/>
    <w:rsid w:val="00B10EED"/>
    <w:rsid w:val="00B23B85"/>
    <w:rsid w:val="00B25B83"/>
    <w:rsid w:val="00B33FE6"/>
    <w:rsid w:val="00B35A50"/>
    <w:rsid w:val="00B41983"/>
    <w:rsid w:val="00B45C51"/>
    <w:rsid w:val="00B618A1"/>
    <w:rsid w:val="00B62E10"/>
    <w:rsid w:val="00B748EA"/>
    <w:rsid w:val="00B806E2"/>
    <w:rsid w:val="00B87917"/>
    <w:rsid w:val="00B9194B"/>
    <w:rsid w:val="00B9758E"/>
    <w:rsid w:val="00BA0B88"/>
    <w:rsid w:val="00BA6B82"/>
    <w:rsid w:val="00BB46CD"/>
    <w:rsid w:val="00BC0DCD"/>
    <w:rsid w:val="00BC44A7"/>
    <w:rsid w:val="00BD4E96"/>
    <w:rsid w:val="00BE78C9"/>
    <w:rsid w:val="00BF0617"/>
    <w:rsid w:val="00BF24BC"/>
    <w:rsid w:val="00BF26AD"/>
    <w:rsid w:val="00C002A8"/>
    <w:rsid w:val="00C011D8"/>
    <w:rsid w:val="00C05823"/>
    <w:rsid w:val="00C24A92"/>
    <w:rsid w:val="00C278A9"/>
    <w:rsid w:val="00C34284"/>
    <w:rsid w:val="00C345B8"/>
    <w:rsid w:val="00C420A6"/>
    <w:rsid w:val="00C4397D"/>
    <w:rsid w:val="00C53835"/>
    <w:rsid w:val="00C63E0D"/>
    <w:rsid w:val="00C70615"/>
    <w:rsid w:val="00C73B84"/>
    <w:rsid w:val="00C74E61"/>
    <w:rsid w:val="00C81B77"/>
    <w:rsid w:val="00C962A2"/>
    <w:rsid w:val="00CA4E6D"/>
    <w:rsid w:val="00CB2331"/>
    <w:rsid w:val="00CB5E96"/>
    <w:rsid w:val="00CB79B3"/>
    <w:rsid w:val="00CC6D3E"/>
    <w:rsid w:val="00CD03F9"/>
    <w:rsid w:val="00CD14DD"/>
    <w:rsid w:val="00CD1690"/>
    <w:rsid w:val="00CD3AF8"/>
    <w:rsid w:val="00CD7CCA"/>
    <w:rsid w:val="00CE11F3"/>
    <w:rsid w:val="00CE2B28"/>
    <w:rsid w:val="00CE62ED"/>
    <w:rsid w:val="00CF0AFC"/>
    <w:rsid w:val="00CF184E"/>
    <w:rsid w:val="00D04DEF"/>
    <w:rsid w:val="00D063AC"/>
    <w:rsid w:val="00D10548"/>
    <w:rsid w:val="00D10CEC"/>
    <w:rsid w:val="00D11B68"/>
    <w:rsid w:val="00D15030"/>
    <w:rsid w:val="00D248BA"/>
    <w:rsid w:val="00D26A30"/>
    <w:rsid w:val="00D27FEE"/>
    <w:rsid w:val="00D35131"/>
    <w:rsid w:val="00D359E8"/>
    <w:rsid w:val="00D40C08"/>
    <w:rsid w:val="00D45BF8"/>
    <w:rsid w:val="00D52FF4"/>
    <w:rsid w:val="00D6151E"/>
    <w:rsid w:val="00D7285D"/>
    <w:rsid w:val="00D75E31"/>
    <w:rsid w:val="00D76C44"/>
    <w:rsid w:val="00D82C39"/>
    <w:rsid w:val="00D842BC"/>
    <w:rsid w:val="00D90E08"/>
    <w:rsid w:val="00D91A48"/>
    <w:rsid w:val="00DA7DEB"/>
    <w:rsid w:val="00DB1AED"/>
    <w:rsid w:val="00DB3B70"/>
    <w:rsid w:val="00DB67DE"/>
    <w:rsid w:val="00DC4E72"/>
    <w:rsid w:val="00DC5785"/>
    <w:rsid w:val="00DC5D06"/>
    <w:rsid w:val="00DD3CB8"/>
    <w:rsid w:val="00DE1A6F"/>
    <w:rsid w:val="00DF0360"/>
    <w:rsid w:val="00E043F2"/>
    <w:rsid w:val="00E14443"/>
    <w:rsid w:val="00E15343"/>
    <w:rsid w:val="00E15575"/>
    <w:rsid w:val="00E17A08"/>
    <w:rsid w:val="00E23C63"/>
    <w:rsid w:val="00E26A97"/>
    <w:rsid w:val="00E308F2"/>
    <w:rsid w:val="00E31D05"/>
    <w:rsid w:val="00E3357D"/>
    <w:rsid w:val="00E3473C"/>
    <w:rsid w:val="00E34BAA"/>
    <w:rsid w:val="00E35F9F"/>
    <w:rsid w:val="00E40F80"/>
    <w:rsid w:val="00E41655"/>
    <w:rsid w:val="00E45270"/>
    <w:rsid w:val="00E5161E"/>
    <w:rsid w:val="00E51E19"/>
    <w:rsid w:val="00E55435"/>
    <w:rsid w:val="00E65A02"/>
    <w:rsid w:val="00E70F10"/>
    <w:rsid w:val="00E755B1"/>
    <w:rsid w:val="00E77559"/>
    <w:rsid w:val="00E8024C"/>
    <w:rsid w:val="00E906C9"/>
    <w:rsid w:val="00E9796C"/>
    <w:rsid w:val="00EB1508"/>
    <w:rsid w:val="00EB4215"/>
    <w:rsid w:val="00EC5F92"/>
    <w:rsid w:val="00ED0F12"/>
    <w:rsid w:val="00ED5483"/>
    <w:rsid w:val="00EE0124"/>
    <w:rsid w:val="00EE50EC"/>
    <w:rsid w:val="00EF1CFE"/>
    <w:rsid w:val="00EF31E5"/>
    <w:rsid w:val="00EF6507"/>
    <w:rsid w:val="00F07296"/>
    <w:rsid w:val="00F14BE5"/>
    <w:rsid w:val="00F261A9"/>
    <w:rsid w:val="00F26939"/>
    <w:rsid w:val="00F3122A"/>
    <w:rsid w:val="00F348D1"/>
    <w:rsid w:val="00F35319"/>
    <w:rsid w:val="00F364A2"/>
    <w:rsid w:val="00F36AB5"/>
    <w:rsid w:val="00F37622"/>
    <w:rsid w:val="00F37729"/>
    <w:rsid w:val="00F401B6"/>
    <w:rsid w:val="00F4258D"/>
    <w:rsid w:val="00F45419"/>
    <w:rsid w:val="00F50618"/>
    <w:rsid w:val="00F54CF0"/>
    <w:rsid w:val="00F54F0F"/>
    <w:rsid w:val="00F56C6C"/>
    <w:rsid w:val="00F56CFF"/>
    <w:rsid w:val="00F64C64"/>
    <w:rsid w:val="00F71041"/>
    <w:rsid w:val="00F74D8E"/>
    <w:rsid w:val="00F75D8F"/>
    <w:rsid w:val="00F773F7"/>
    <w:rsid w:val="00FA0AE9"/>
    <w:rsid w:val="00FB59D1"/>
    <w:rsid w:val="00FB6682"/>
    <w:rsid w:val="00FC4247"/>
    <w:rsid w:val="00FD5D1B"/>
    <w:rsid w:val="00FE36B8"/>
    <w:rsid w:val="00FF03A9"/>
    <w:rsid w:val="00FF7863"/>
    <w:rsid w:val="00FF78C8"/>
    <w:rsid w:val="00FF7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42D2778"/>
  <w15:docId w15:val="{D5318F36-919C-4900-A9A0-15B7EF71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1037"/>
    <w:rPr>
      <w:rFonts w:ascii="Arial" w:hAnsi="Arial"/>
      <w:sz w:val="24"/>
      <w:lang w:eastAsia="en-US"/>
    </w:rPr>
  </w:style>
  <w:style w:type="paragraph" w:styleId="Heading1">
    <w:name w:val="heading 1"/>
    <w:basedOn w:val="Heading2"/>
    <w:next w:val="Normal"/>
    <w:qFormat/>
    <w:rsid w:val="006F4014"/>
    <w:pPr>
      <w:outlineLvl w:val="0"/>
    </w:pPr>
    <w:rPr>
      <w:sz w:val="36"/>
    </w:rPr>
  </w:style>
  <w:style w:type="paragraph" w:styleId="Heading2">
    <w:name w:val="heading 2"/>
    <w:basedOn w:val="Normal"/>
    <w:next w:val="Normal"/>
    <w:qFormat/>
    <w:rsid w:val="00FC4247"/>
    <w:pPr>
      <w:spacing w:before="480"/>
      <w:outlineLvl w:val="1"/>
    </w:pPr>
    <w:rPr>
      <w:rFonts w:ascii="Arial Black" w:hAnsi="Arial Black" w:cs="Arial"/>
      <w:bCs/>
      <w:sz w:val="32"/>
      <w:szCs w:val="32"/>
    </w:rPr>
  </w:style>
  <w:style w:type="paragraph" w:styleId="Heading3">
    <w:name w:val="heading 3"/>
    <w:basedOn w:val="Normal"/>
    <w:next w:val="Normal"/>
    <w:qFormat/>
    <w:rsid w:val="005D4065"/>
    <w:pPr>
      <w:spacing w:before="240"/>
      <w:ind w:left="720" w:hanging="720"/>
      <w:jc w:val="both"/>
      <w:outlineLvl w:val="2"/>
    </w:pPr>
    <w:rPr>
      <w:rFonts w:cs="Arial"/>
      <w:b/>
      <w:bCs/>
      <w:sz w:val="28"/>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link w:val="BodyTextChar"/>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84547D"/>
    <w:pPr>
      <w:spacing w:before="100" w:beforeAutospacing="1" w:after="100" w:afterAutospacing="1"/>
    </w:pPr>
    <w:rPr>
      <w:rFonts w:ascii="Times New Roman" w:hAnsi="Times New Roman"/>
      <w:szCs w:val="24"/>
      <w:lang w:val="en-US"/>
    </w:rPr>
  </w:style>
  <w:style w:type="character" w:styleId="FootnoteReference">
    <w:name w:val="footnote reference"/>
    <w:semiHidden/>
    <w:rsid w:val="00BD4E96"/>
    <w:rPr>
      <w:vertAlign w:val="superscript"/>
    </w:rPr>
  </w:style>
  <w:style w:type="paragraph" w:customStyle="1" w:styleId="CharCharCharCharCharCharCharChar">
    <w:name w:val="Char Char Char Char Char Char Char Char"/>
    <w:basedOn w:val="Normal"/>
    <w:rsid w:val="0060378A"/>
    <w:pPr>
      <w:spacing w:after="160" w:line="240" w:lineRule="exact"/>
    </w:pPr>
    <w:rPr>
      <w:rFonts w:ascii="Tahoma" w:hAnsi="Tahoma"/>
      <w:sz w:val="20"/>
      <w:lang w:eastAsia="en-GB"/>
    </w:rPr>
  </w:style>
  <w:style w:type="character" w:styleId="Hyperlink">
    <w:name w:val="Hyperlink"/>
    <w:rsid w:val="0060378A"/>
    <w:rPr>
      <w:color w:val="0000FF"/>
      <w:u w:val="single"/>
    </w:rPr>
  </w:style>
  <w:style w:type="paragraph" w:customStyle="1" w:styleId="CharChar1Char">
    <w:name w:val="Char Char1 Char"/>
    <w:basedOn w:val="Normal"/>
    <w:rsid w:val="00315EC9"/>
    <w:pPr>
      <w:spacing w:after="160" w:line="240" w:lineRule="exact"/>
    </w:pPr>
    <w:rPr>
      <w:rFonts w:ascii="Tahoma" w:hAnsi="Tahoma"/>
      <w:sz w:val="20"/>
      <w:lang w:eastAsia="en-GB"/>
    </w:rPr>
  </w:style>
  <w:style w:type="paragraph" w:customStyle="1" w:styleId="CharCharCharChar2">
    <w:name w:val="Char Char Char Char2"/>
    <w:basedOn w:val="Normal"/>
    <w:locked/>
    <w:rsid w:val="00E3357D"/>
    <w:pPr>
      <w:spacing w:after="160" w:line="240" w:lineRule="exact"/>
    </w:pPr>
    <w:rPr>
      <w:rFonts w:ascii="Verdana" w:eastAsia="MS ??" w:hAnsi="Verdana" w:cs="Verdana"/>
      <w:sz w:val="20"/>
      <w:lang w:val="en-US"/>
    </w:rPr>
  </w:style>
  <w:style w:type="paragraph" w:styleId="FootnoteText">
    <w:name w:val="footnote text"/>
    <w:basedOn w:val="Normal"/>
    <w:semiHidden/>
    <w:rsid w:val="00201037"/>
    <w:rPr>
      <w:rFonts w:ascii="Times New Roman" w:hAnsi="Times New Roman"/>
      <w:sz w:val="20"/>
    </w:rPr>
  </w:style>
  <w:style w:type="paragraph" w:styleId="NormalWeb">
    <w:name w:val="Normal (Web)"/>
    <w:basedOn w:val="Normal"/>
    <w:semiHidden/>
    <w:rsid w:val="00201037"/>
    <w:pPr>
      <w:spacing w:before="100" w:beforeAutospacing="1" w:after="300"/>
    </w:pPr>
    <w:rPr>
      <w:rFonts w:ascii="Times New Roman" w:eastAsia="Calibri" w:hAnsi="Times New Roman"/>
      <w:szCs w:val="24"/>
      <w:lang w:val="en-US"/>
    </w:rPr>
  </w:style>
  <w:style w:type="table" w:styleId="TableGrid">
    <w:name w:val="Table Grid"/>
    <w:basedOn w:val="TableNormal"/>
    <w:rsid w:val="00201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201037"/>
    <w:rPr>
      <w:rFonts w:ascii="Arial" w:hAnsi="Arial"/>
      <w:sz w:val="22"/>
      <w:lang w:val="en-US" w:eastAsia="en-US"/>
    </w:rPr>
  </w:style>
  <w:style w:type="paragraph" w:customStyle="1" w:styleId="CharCharCharChar">
    <w:name w:val="Char Char Char Char"/>
    <w:basedOn w:val="Normal"/>
    <w:locked/>
    <w:rsid w:val="00E755B1"/>
    <w:pPr>
      <w:spacing w:after="160" w:line="240" w:lineRule="exact"/>
    </w:pPr>
    <w:rPr>
      <w:rFonts w:ascii="Verdana" w:hAnsi="Verdana"/>
      <w:sz w:val="20"/>
      <w:lang w:val="en-US"/>
    </w:rPr>
  </w:style>
  <w:style w:type="paragraph" w:styleId="ListParagraph">
    <w:name w:val="List Paragraph"/>
    <w:basedOn w:val="Normal"/>
    <w:uiPriority w:val="34"/>
    <w:qFormat/>
    <w:rsid w:val="00925E2F"/>
    <w:pPr>
      <w:ind w:left="720"/>
    </w:pPr>
  </w:style>
  <w:style w:type="character" w:styleId="Strong">
    <w:name w:val="Strong"/>
    <w:uiPriority w:val="22"/>
    <w:qFormat/>
    <w:rsid w:val="00925E2F"/>
    <w:rPr>
      <w:b/>
      <w:bCs/>
    </w:rPr>
  </w:style>
  <w:style w:type="character" w:styleId="PageNumber">
    <w:name w:val="page number"/>
    <w:rsid w:val="00F64C64"/>
  </w:style>
  <w:style w:type="character" w:styleId="FollowedHyperlink">
    <w:name w:val="FollowedHyperlink"/>
    <w:rsid w:val="00F64C64"/>
    <w:rPr>
      <w:color w:val="800080"/>
      <w:u w:val="single"/>
    </w:rPr>
  </w:style>
  <w:style w:type="table" w:customStyle="1" w:styleId="TableGrid1">
    <w:name w:val="Table Grid1"/>
    <w:basedOn w:val="TableNormal"/>
    <w:next w:val="TableGrid"/>
    <w:uiPriority w:val="59"/>
    <w:rsid w:val="00F401B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uiPriority w:val="99"/>
    <w:rsid w:val="003763D3"/>
    <w:rPr>
      <w:rFonts w:ascii="Arial" w:hAnsi="Arial" w:cs="Arial"/>
      <w:i/>
      <w:iCs/>
      <w:sz w:val="24"/>
      <w:lang w:eastAsia="en-US"/>
    </w:rPr>
  </w:style>
  <w:style w:type="paragraph" w:customStyle="1" w:styleId="CharCharCharCharCharCharCharChar0">
    <w:name w:val="Char Char Char Char Char Char Char Char"/>
    <w:basedOn w:val="Normal"/>
    <w:rsid w:val="007460F4"/>
    <w:pPr>
      <w:spacing w:after="160" w:line="240" w:lineRule="exact"/>
    </w:pPr>
    <w:rPr>
      <w:rFonts w:ascii="Tahoma" w:hAnsi="Tahoma"/>
      <w:sz w:val="20"/>
      <w:lang w:eastAsia="en-GB"/>
    </w:rPr>
  </w:style>
  <w:style w:type="paragraph" w:styleId="Revision">
    <w:name w:val="Revision"/>
    <w:hidden/>
    <w:uiPriority w:val="99"/>
    <w:semiHidden/>
    <w:rsid w:val="00B806E2"/>
    <w:rPr>
      <w:rFonts w:ascii="Arial" w:hAnsi="Arial"/>
      <w:sz w:val="24"/>
      <w:lang w:eastAsia="en-US"/>
    </w:rPr>
  </w:style>
  <w:style w:type="table" w:customStyle="1" w:styleId="TableGrid2">
    <w:name w:val="Table Grid2"/>
    <w:basedOn w:val="TableNormal"/>
    <w:next w:val="TableGrid"/>
    <w:uiPriority w:val="59"/>
    <w:rsid w:val="004D2A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778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F60C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83AD8"/>
    <w:rPr>
      <w:sz w:val="16"/>
      <w:szCs w:val="16"/>
    </w:rPr>
  </w:style>
  <w:style w:type="paragraph" w:styleId="CommentText">
    <w:name w:val="annotation text"/>
    <w:basedOn w:val="Normal"/>
    <w:link w:val="CommentTextChar"/>
    <w:semiHidden/>
    <w:unhideWhenUsed/>
    <w:rsid w:val="00083AD8"/>
    <w:rPr>
      <w:sz w:val="20"/>
    </w:rPr>
  </w:style>
  <w:style w:type="character" w:customStyle="1" w:styleId="CommentTextChar">
    <w:name w:val="Comment Text Char"/>
    <w:basedOn w:val="DefaultParagraphFont"/>
    <w:link w:val="CommentText"/>
    <w:semiHidden/>
    <w:rsid w:val="00083AD8"/>
    <w:rPr>
      <w:rFonts w:ascii="Arial" w:hAnsi="Arial"/>
      <w:lang w:eastAsia="en-US"/>
    </w:rPr>
  </w:style>
  <w:style w:type="paragraph" w:styleId="CommentSubject">
    <w:name w:val="annotation subject"/>
    <w:basedOn w:val="CommentText"/>
    <w:next w:val="CommentText"/>
    <w:link w:val="CommentSubjectChar"/>
    <w:semiHidden/>
    <w:unhideWhenUsed/>
    <w:rsid w:val="00083AD8"/>
    <w:rPr>
      <w:b/>
      <w:bCs/>
    </w:rPr>
  </w:style>
  <w:style w:type="character" w:customStyle="1" w:styleId="CommentSubjectChar">
    <w:name w:val="Comment Subject Char"/>
    <w:basedOn w:val="CommentTextChar"/>
    <w:link w:val="CommentSubject"/>
    <w:semiHidden/>
    <w:rsid w:val="00083AD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020060">
      <w:bodyDiv w:val="1"/>
      <w:marLeft w:val="60"/>
      <w:marRight w:val="60"/>
      <w:marTop w:val="60"/>
      <w:marBottom w:val="15"/>
      <w:divBdr>
        <w:top w:val="none" w:sz="0" w:space="0" w:color="auto"/>
        <w:left w:val="none" w:sz="0" w:space="0" w:color="auto"/>
        <w:bottom w:val="none" w:sz="0" w:space="0" w:color="auto"/>
        <w:right w:val="none" w:sz="0" w:space="0" w:color="auto"/>
      </w:divBdr>
      <w:divsChild>
        <w:div w:id="647636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jjad.Farid@harow.gov.uk" TargetMode="External"/><Relationship Id="rId5" Type="http://schemas.openxmlformats.org/officeDocument/2006/relationships/webSettings" Target="webSettings.xml"/><Relationship Id="rId10" Type="http://schemas.openxmlformats.org/officeDocument/2006/relationships/hyperlink" Target="mailto:Bruce.Bolton@harrow.gov.uk"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C6E29-9310-4781-850B-F2A4D1AF1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3788</Words>
  <Characters>20823</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REMEMBER -  ALL REPORTS MUST BE CLEARED</vt:lpstr>
    </vt:vector>
  </TitlesOfParts>
  <Company>Harrow Council</Company>
  <LinksUpToDate>false</LinksUpToDate>
  <CharactersWithSpaces>24562</CharactersWithSpaces>
  <SharedDoc>false</SharedDoc>
  <HLinks>
    <vt:vector size="42" baseType="variant">
      <vt:variant>
        <vt:i4>3211339</vt:i4>
      </vt:variant>
      <vt:variant>
        <vt:i4>18</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15</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6160451</vt:i4>
      </vt:variant>
      <vt:variant>
        <vt:i4>3</vt:i4>
      </vt:variant>
      <vt:variant>
        <vt:i4>0</vt:i4>
      </vt:variant>
      <vt:variant>
        <vt:i4>5</vt:i4>
      </vt:variant>
      <vt:variant>
        <vt:lpwstr>http://moderngov/documents/s153716/031 Part 4D Executive Procedure Rules.pdf</vt:lpwstr>
      </vt:variant>
      <vt:variant>
        <vt:lpwstr/>
      </vt:variant>
      <vt:variant>
        <vt:i4>3670106</vt:i4>
      </vt:variant>
      <vt:variant>
        <vt:i4>0</vt:i4>
      </vt:variant>
      <vt:variant>
        <vt:i4>0</vt:i4>
      </vt:variant>
      <vt:variant>
        <vt:i4>5</vt:i4>
      </vt:variant>
      <vt:variant>
        <vt:lpwstr>http://harrowhub/downloads/file/7192/confirmation_of_report_urgency_for_portfolio_holder_reports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REMEMBER -  ALL REPORTS MUST BE CLEARED</dc:title>
  <dc:creator>Harrow IT Services</dc:creator>
  <cp:lastModifiedBy>Vishal Seegoolam</cp:lastModifiedBy>
  <cp:revision>18</cp:revision>
  <cp:lastPrinted>2014-11-18T14:02:00Z</cp:lastPrinted>
  <dcterms:created xsi:type="dcterms:W3CDTF">2022-07-25T09:03:00Z</dcterms:created>
  <dcterms:modified xsi:type="dcterms:W3CDTF">2022-08-05T13:33:00Z</dcterms:modified>
</cp:coreProperties>
</file>